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r>
      <w:r/>
    </w:p>
    <w:p>
      <w:pPr>
        <w:jc w:val="center"/>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苏</w:t>
      </w:r>
      <w:r>
        <w:rPr>
          <w:rFonts w:hint="eastAsia" w:ascii="宋体" w:hAnsi="宋体" w:eastAsia="宋体" w:cs="宋体"/>
          <w:b/>
          <w:sz w:val="72"/>
          <w:szCs w:val="20"/>
          <w:shd w:val="clear" w:color="auto" w:fill="ffffff"/>
        </w:rPr>
        <w:t xml:space="preserve"> </w:t>
      </w:r>
      <w:r>
        <w:rPr>
          <w:rFonts w:hint="eastAsia" w:ascii="宋体" w:hAnsi="宋体" w:eastAsia="宋体" w:cs="宋体"/>
          <w:b/>
          <w:sz w:val="72"/>
          <w:szCs w:val="20"/>
          <w:shd w:val="clear" w:color="auto" w:fill="ffffff"/>
        </w:rPr>
        <w:t xml:space="preserve">州</w:t>
      </w:r>
      <w:r>
        <w:rPr>
          <w:rFonts w:hint="eastAsia" w:ascii="宋体" w:hAnsi="宋体" w:eastAsia="宋体" w:cs="宋体"/>
          <w:b/>
          <w:sz w:val="72"/>
          <w:szCs w:val="20"/>
          <w:shd w:val="clear" w:color="auto" w:fill="ffffff"/>
        </w:rPr>
        <w:t xml:space="preserve"> </w:t>
      </w:r>
      <w:r>
        <w:rPr>
          <w:rFonts w:hint="eastAsia" w:ascii="宋体" w:hAnsi="宋体" w:eastAsia="宋体" w:cs="宋体"/>
          <w:b/>
          <w:sz w:val="72"/>
          <w:szCs w:val="20"/>
          <w:shd w:val="clear" w:color="auto" w:fill="ffffff"/>
        </w:rPr>
        <w:t xml:space="preserve">市</w:t>
      </w:r>
      <w:r>
        <w:rPr>
          <w:rFonts w:hint="eastAsia" w:ascii="宋体" w:hAnsi="宋体" w:eastAsia="宋体" w:cs="宋体"/>
          <w:b/>
          <w:sz w:val="72"/>
          <w:szCs w:val="20"/>
          <w:shd w:val="clear" w:color="auto" w:fill="ffffff"/>
        </w:rPr>
        <w:t xml:space="preserve"> </w:t>
      </w:r>
      <w:r>
        <w:rPr>
          <w:rFonts w:hint="eastAsia" w:ascii="宋体" w:hAnsi="宋体" w:eastAsia="宋体" w:cs="宋体"/>
          <w:b/>
          <w:sz w:val="72"/>
          <w:szCs w:val="20"/>
          <w:shd w:val="clear" w:color="auto" w:fill="ffffff"/>
        </w:rPr>
        <w:t xml:space="preserve">政</w:t>
      </w:r>
      <w:r>
        <w:rPr>
          <w:rFonts w:hint="eastAsia" w:ascii="宋体" w:hAnsi="宋体" w:eastAsia="宋体" w:cs="宋体"/>
          <w:b/>
          <w:sz w:val="72"/>
          <w:szCs w:val="20"/>
          <w:shd w:val="clear" w:color="auto" w:fill="ffffff"/>
        </w:rPr>
        <w:t xml:space="preserve"> </w:t>
      </w:r>
      <w:r>
        <w:rPr>
          <w:rFonts w:hint="eastAsia" w:ascii="宋体" w:hAnsi="宋体" w:eastAsia="宋体" w:cs="宋体"/>
          <w:b/>
          <w:sz w:val="72"/>
          <w:szCs w:val="20"/>
          <w:shd w:val="clear" w:color="auto" w:fill="ffffff"/>
        </w:rPr>
        <w:t xml:space="preserve">府</w:t>
      </w:r>
      <w:r>
        <w:rPr>
          <w:rFonts w:hint="eastAsia" w:ascii="宋体" w:hAnsi="宋体" w:eastAsia="宋体" w:cs="宋体"/>
          <w:b/>
          <w:sz w:val="72"/>
          <w:szCs w:val="20"/>
          <w:shd w:val="clear" w:color="auto" w:fill="ffffff"/>
        </w:rPr>
        <w:t xml:space="preserve"> </w:t>
      </w:r>
      <w:r>
        <w:rPr>
          <w:rFonts w:hint="eastAsia" w:ascii="宋体" w:hAnsi="宋体" w:eastAsia="宋体" w:cs="宋体"/>
          <w:b/>
          <w:sz w:val="72"/>
          <w:szCs w:val="20"/>
          <w:shd w:val="clear" w:color="auto" w:fill="ffffff"/>
        </w:rPr>
        <w:t xml:space="preserve">采</w:t>
      </w:r>
      <w:r>
        <w:rPr>
          <w:rFonts w:hint="eastAsia" w:ascii="宋体" w:hAnsi="宋体" w:eastAsia="宋体" w:cs="宋体"/>
          <w:b/>
          <w:sz w:val="72"/>
          <w:szCs w:val="20"/>
          <w:shd w:val="clear" w:color="auto" w:fill="ffffff"/>
        </w:rPr>
        <w:t xml:space="preserve"> </w:t>
      </w:r>
      <w:r>
        <w:rPr>
          <w:rFonts w:hint="eastAsia" w:ascii="宋体" w:hAnsi="宋体" w:eastAsia="宋体" w:cs="宋体"/>
          <w:b/>
          <w:sz w:val="72"/>
          <w:szCs w:val="20"/>
          <w:shd w:val="clear" w:color="auto" w:fill="ffffff"/>
        </w:rPr>
        <w:t xml:space="preserve">购</w:t>
      </w:r>
      <w:r/>
    </w:p>
    <w:p>
      <w:pPr>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jc w:val="center"/>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招 标 文 件</w:t>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sz w:val="26"/>
          <w:szCs w:val="26"/>
          <w:shd w:val="clear" w:color="auto" w:fill="ffffff"/>
        </w:rPr>
      </w:r>
      <w:r/>
    </w:p>
    <w:p>
      <w:pPr>
        <w:pStyle w:val="1034"/>
        <w:ind w:firstLine="0"/>
        <w:jc w:val="center"/>
        <w:spacing w:line="360" w:lineRule="auto"/>
        <w:rPr>
          <w:rFonts w:hint="eastAsia" w:ascii="宋体" w:hAnsi="宋体" w:cs="宋体"/>
        </w:rPr>
      </w:pPr>
      <w:r>
        <w:rPr>
          <w:rFonts w:hint="eastAsia" w:ascii="宋体" w:hAnsi="宋体" w:cs="宋体"/>
        </w:rPr>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采购编号：</w:t>
      </w:r>
      <w:r>
        <w:rPr>
          <w:rFonts w:ascii="宋体" w:hAnsi="宋体" w:eastAsia="宋体" w:cs="宋体"/>
          <w:b/>
          <w:bCs/>
          <w:sz w:val="32"/>
          <w:szCs w:val="20"/>
          <w:shd w:val="clear" w:color="auto" w:fill="ffffff"/>
        </w:rPr>
        <w:t xml:space="preserve">JSZC-320500-SZCH-G2026-0009</w:t>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 购 人：</w:t>
      </w:r>
      <w:r>
        <w:rPr>
          <w:rFonts w:ascii="宋体" w:hAnsi="宋体" w:eastAsia="宋体" w:cs="宋体"/>
          <w:b/>
          <w:bCs/>
          <w:sz w:val="32"/>
          <w:szCs w:val="20"/>
          <w:shd w:val="clear" w:color="auto" w:fill="ffffff"/>
        </w:rPr>
        <w:t xml:space="preserve">苏州旅游职业学院</w:t>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采购内容：</w:t>
      </w:r>
      <w:r>
        <w:rPr>
          <w:rFonts w:ascii="宋体" w:hAnsi="宋体" w:eastAsia="宋体" w:cs="宋体"/>
          <w:b/>
          <w:bCs/>
          <w:sz w:val="32"/>
          <w:szCs w:val="20"/>
          <w:shd w:val="clear" w:color="auto" w:fill="ffffff"/>
        </w:rPr>
        <w:t xml:space="preserve">学校安保</w:t>
      </w:r>
      <w:r>
        <w:rPr>
          <w:rFonts w:ascii="宋体" w:hAnsi="宋体" w:eastAsia="宋体" w:cs="宋体"/>
          <w:b/>
          <w:bCs/>
          <w:sz w:val="32"/>
          <w:szCs w:val="20"/>
          <w:shd w:val="clear" w:color="auto" w:fill="ffffff"/>
        </w:rPr>
        <w:t xml:space="preserve">及消控室</w:t>
      </w:r>
      <w:r>
        <w:rPr>
          <w:rFonts w:ascii="宋体" w:hAnsi="宋体" w:eastAsia="宋体" w:cs="宋体"/>
          <w:b/>
          <w:bCs/>
          <w:sz w:val="32"/>
          <w:szCs w:val="20"/>
          <w:shd w:val="clear" w:color="auto" w:fill="ffffff"/>
        </w:rPr>
        <w:t xml:space="preserve">值守服务</w:t>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采购类别：服务类</w:t>
      </w:r>
      <w:r/>
    </w:p>
    <w:p>
      <w:pPr>
        <w:pStyle w:val="1023"/>
        <w:ind w:left="0" w:firstLine="0"/>
        <w:jc w:val="cente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rPr>
        <mc:AlternateContent>
          <mc:Choice Requires="wpg">
            <w:drawing>
              <wp:inline xmlns:wp="http://schemas.openxmlformats.org/drawingml/2006/wordprocessingDrawing" distT="0" distB="0" distL="0" distR="0">
                <wp:extent cx="1714500" cy="1364615"/>
                <wp:effectExtent l="0" t="0" r="0" b="6985"/>
                <wp:docPr id="5"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9"/>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0pt;height:107.4pt;mso-wrap-distance-left:0.0pt;mso-wrap-distance-top:0.0pt;mso-wrap-distance-right:0.0pt;mso-wrap-distance-bottom:0.0pt;" stroked="f">
                <v:path textboxrect="0,0,0,0"/>
                <v:imagedata r:id="rId19" o:title=""/>
              </v:shape>
            </w:pict>
          </mc:Fallback>
        </mc:AlternateContent>
      </w:r>
      <w:r/>
    </w:p>
    <w:p>
      <w:pPr>
        <w:pStyle w:val="1023"/>
        <w:ind w:left="0" w:firstLine="0"/>
        <w:jc w:val="center"/>
        <w:rPr>
          <w:rFonts w:hint="eastAsia" w:ascii="宋体" w:hAnsi="宋体" w:eastAsia="宋体" w:cs="宋体"/>
        </w:rPr>
      </w:pPr>
      <w:r>
        <w:rPr>
          <w:rFonts w:hint="eastAsia" w:ascii="宋体" w:hAnsi="宋体" w:eastAsia="宋体" w:cs="宋体"/>
        </w:rPr>
      </w:r>
      <w:r/>
    </w:p>
    <w:p>
      <w:pPr>
        <w:pStyle w:val="1023"/>
        <w:ind w:left="0" w:firstLine="0"/>
        <w:jc w:val="cente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b/>
          <w:sz w:val="32"/>
        </w:rPr>
        <w:t xml:space="preserve">苏州诚和招投标咨询有限公司</w:t>
      </w:r>
      <w:r/>
    </w:p>
    <w:p>
      <w:pPr>
        <w:jc w:val="center"/>
        <w:spacing w:line="360" w:lineRule="auto"/>
        <w:rPr>
          <w:rFonts w:hint="eastAsia" w:ascii="宋体" w:hAnsi="宋体" w:eastAsia="宋体" w:cs="宋体"/>
          <w:b/>
          <w:sz w:val="32"/>
          <w:szCs w:val="20"/>
          <w:shd w:val="clear" w:color="auto" w:fill="ffffff"/>
        </w:rPr>
      </w:pPr>
      <w:r>
        <w:rPr>
          <w:rFonts w:hint="eastAsia" w:ascii="宋体" w:hAnsi="宋体" w:eastAsia="宋体" w:cs="宋体"/>
          <w:b/>
          <w:sz w:val="32"/>
          <w:szCs w:val="20"/>
          <w:shd w:val="clear" w:color="auto" w:fill="ffffff"/>
        </w:rPr>
        <w:t xml:space="preserve">二○二</w:t>
      </w:r>
      <w:r>
        <w:rPr>
          <w:rFonts w:hint="eastAsia" w:ascii="宋体" w:hAnsi="宋体" w:eastAsia="宋体" w:cs="宋体"/>
          <w:b/>
          <w:sz w:val="32"/>
          <w:szCs w:val="20"/>
          <w:shd w:val="clear" w:color="auto" w:fill="ffffff"/>
        </w:rPr>
        <w:t xml:space="preserve">六</w:t>
      </w:r>
      <w:r>
        <w:rPr>
          <w:rFonts w:hint="eastAsia" w:ascii="宋体" w:hAnsi="宋体" w:eastAsia="宋体" w:cs="宋体"/>
          <w:b/>
          <w:sz w:val="32"/>
          <w:szCs w:val="20"/>
          <w:shd w:val="clear" w:color="auto" w:fill="ffffff"/>
        </w:rPr>
        <w:t xml:space="preserve">年</w:t>
      </w:r>
      <w:r>
        <w:rPr>
          <w:rFonts w:hint="eastAsia" w:ascii="宋体" w:hAnsi="宋体" w:eastAsia="宋体" w:cs="宋体"/>
          <w:b/>
          <w:sz w:val="32"/>
          <w:szCs w:val="20"/>
          <w:shd w:val="clear" w:color="auto" w:fill="ffffff"/>
        </w:rPr>
        <w:t xml:space="preserve">二</w:t>
      </w:r>
      <w:r>
        <w:rPr>
          <w:rFonts w:hint="eastAsia" w:ascii="宋体" w:hAnsi="宋体" w:eastAsia="宋体" w:cs="宋体"/>
          <w:b/>
          <w:sz w:val="32"/>
          <w:szCs w:val="20"/>
          <w:shd w:val="clear" w:color="auto" w:fill="ffffff"/>
        </w:rPr>
        <w:t xml:space="preserve">月</w:t>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r>
      <w:r/>
    </w:p>
    <w:p>
      <w:pPr>
        <w:jc w:val="center"/>
        <w:spacing w:line="360" w:lineRule="auto"/>
        <w:rPr>
          <w:rFonts w:hint="eastAsia" w:ascii="宋体" w:hAnsi="宋体" w:eastAsia="宋体" w:cs="宋体"/>
          <w:b/>
          <w:sz w:val="32"/>
          <w:szCs w:val="32"/>
          <w:shd w:val="clear" w:color="auto" w:fill="ffffff"/>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851" w:footer="992" w:gutter="0"/>
          <w:pgNumType w:start="1"/>
          <w:cols w:num="1" w:sep="0" w:space="0" w:equalWidth="1"/>
          <w:docGrid w:linePitch="360"/>
          <w:titlePg/>
        </w:sectPr>
      </w:pPr>
      <w:r>
        <w:rPr>
          <w:rFonts w:hint="eastAsia" w:ascii="宋体" w:hAnsi="宋体" w:eastAsia="宋体" w:cs="宋体"/>
          <w:b/>
          <w:sz w:val="32"/>
          <w:szCs w:val="32"/>
          <w:shd w:val="clear" w:color="auto" w:fill="ffffff"/>
        </w:rPr>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前附表</w:t>
      </w:r>
      <w:r/>
    </w:p>
    <w:tbl>
      <w:tblPr>
        <w:tblW w:w="98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4"/>
        <w:gridCol w:w="9014"/>
      </w:tblGrid>
      <w:tr>
        <w:trPr>
          <w:jc w:val="center"/>
        </w:trPr>
        <w:tc>
          <w:tcPr>
            <w:tcW w:w="794" w:type="dxa"/>
            <w:vAlign w:val="center"/>
            <w:textDirection w:val="lrTb"/>
            <w:noWrap w:val="false"/>
          </w:tcPr>
          <w:p>
            <w:pPr>
              <w:jc w:val="cente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序号</w:t>
            </w:r>
            <w:r/>
          </w:p>
        </w:tc>
        <w:tc>
          <w:tcPr>
            <w:tcW w:w="9014" w:type="dxa"/>
            <w:vAlign w:val="center"/>
            <w:textDirection w:val="lrTb"/>
            <w:noWrap w:val="false"/>
          </w:tcPr>
          <w:p>
            <w:pPr>
              <w:jc w:val="cente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内容规定</w:t>
            </w:r>
            <w:r/>
          </w:p>
        </w:tc>
      </w:tr>
      <w:tr>
        <w:trPr>
          <w:jc w:val="center"/>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采购内容：</w:t>
            </w:r>
            <w:r>
              <w:rPr>
                <w:rFonts w:ascii="宋体" w:hAnsi="宋体" w:eastAsia="宋体" w:cs="宋体"/>
                <w:sz w:val="24"/>
                <w:szCs w:val="24"/>
                <w:shd w:val="clear" w:color="auto" w:fill="ffffff"/>
              </w:rPr>
              <w:t xml:space="preserve">学校安保</w:t>
            </w:r>
            <w:r>
              <w:rPr>
                <w:rFonts w:ascii="宋体" w:hAnsi="宋体" w:eastAsia="宋体" w:cs="宋体"/>
                <w:sz w:val="24"/>
                <w:szCs w:val="24"/>
                <w:shd w:val="clear" w:color="auto" w:fill="ffffff"/>
              </w:rPr>
              <w:t xml:space="preserve">及消控室</w:t>
            </w:r>
            <w:r>
              <w:rPr>
                <w:rFonts w:ascii="宋体" w:hAnsi="宋体" w:eastAsia="宋体" w:cs="宋体"/>
                <w:sz w:val="24"/>
                <w:szCs w:val="24"/>
                <w:shd w:val="clear" w:color="auto" w:fill="ffffff"/>
              </w:rPr>
              <w:t xml:space="preserve">值守服务</w:t>
            </w:r>
            <w:r/>
          </w:p>
        </w:tc>
      </w:tr>
      <w:tr>
        <w:trPr>
          <w:jc w:val="center"/>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投标（响应）有效期：自投标（响应）截止日起</w:t>
            </w:r>
            <w:r>
              <w:rPr>
                <w:rFonts w:hint="eastAsia" w:ascii="宋体" w:hAnsi="宋体" w:eastAsia="宋体" w:cs="宋体"/>
                <w:b/>
                <w:bCs/>
                <w:sz w:val="24"/>
                <w:szCs w:val="24"/>
                <w:shd w:val="clear" w:color="auto" w:fill="ffffff"/>
              </w:rPr>
              <w:t xml:space="preserve">九十天（日历日）</w:t>
            </w:r>
            <w:r/>
          </w:p>
        </w:tc>
      </w:tr>
      <w:tr>
        <w:trPr>
          <w:jc w:val="center"/>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投标（响应）保证金：</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shd w:val="clear" w:color="auto" w:fill="ffffff"/>
              </w:rPr>
              <w:t xml:space="preserve">不需提交，招标文件中有关投标（响应）保证金的规定均不适用。</w:t>
            </w:r>
            <w:r/>
          </w:p>
          <w:p>
            <w:pPr>
              <w:pStyle w:val="983"/>
              <w:ind w:left="0"/>
              <w:spacing w:line="240" w:lineRule="auto"/>
              <w:rPr>
                <w:rFonts w:hint="eastAsia" w:ascii="宋体" w:hAnsi="宋体" w:eastAsia="宋体" w:cs="宋体"/>
                <w:szCs w:val="24"/>
              </w:rPr>
            </w:pPr>
            <w:r>
              <w:rPr>
                <w:rFonts w:ascii="Wingdings" w:hAnsi="Wingdings" w:eastAsia="Wingdings" w:cs="Wingdings"/>
                <w:szCs w:val="24"/>
                <w:shd w:val="clear" w:color="auto" w:fill="ffffff"/>
              </w:rPr>
              <w:t xml:space="preserve">¨</w:t>
            </w:r>
            <w:r>
              <w:rPr>
                <w:rFonts w:hint="eastAsia" w:ascii="宋体" w:hAnsi="宋体" w:eastAsia="宋体" w:cs="宋体"/>
                <w:szCs w:val="24"/>
                <w:shd w:val="clear" w:color="auto" w:fill="ffffff"/>
              </w:rPr>
              <w:t xml:space="preserve">需提交，投标（响应）保证金金额： 元整。</w:t>
            </w:r>
            <w:r/>
          </w:p>
        </w:tc>
      </w:tr>
      <w:tr>
        <w:trPr>
          <w:jc w:val="center"/>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p>
        </w:tc>
        <w:tc>
          <w:tcPr>
            <w:tcW w:w="901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投标（响应）文件：</w:t>
            </w:r>
            <w:r>
              <w:rPr>
                <w:rFonts w:hint="eastAsia" w:ascii="宋体" w:hAnsi="宋体" w:eastAsia="宋体" w:cs="宋体"/>
                <w:b/>
                <w:bCs/>
                <w:sz w:val="24"/>
                <w:szCs w:val="24"/>
              </w:rPr>
              <w:t xml:space="preserve">本项目采用网上提交电子投标（响应）文件，不接受纸质投标（响应）文件。</w:t>
            </w:r>
            <w:r/>
          </w:p>
        </w:tc>
      </w:tr>
      <w:tr>
        <w:trPr>
          <w:jc w:val="center"/>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p>
        </w:tc>
        <w:tc>
          <w:tcPr>
            <w:tcW w:w="9014" w:type="dxa"/>
            <w:vAlign w:val="center"/>
            <w:textDirection w:val="lrTb"/>
            <w:noWrap w:val="false"/>
          </w:tcPr>
          <w:p>
            <w:pPr>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开标信息</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投标（响应）截止时间：20</w:t>
            </w:r>
            <w:r>
              <w:rPr>
                <w:rFonts w:hint="eastAsia" w:ascii="宋体" w:hAnsi="宋体" w:eastAsia="宋体" w:cs="宋体"/>
                <w:sz w:val="24"/>
                <w:szCs w:val="24"/>
                <w:shd w:val="clear" w:color="auto" w:fill="ffffff"/>
              </w:rPr>
              <w:t xml:space="preserve">26</w:t>
            </w:r>
            <w:r>
              <w:rPr>
                <w:rFonts w:hint="eastAsia" w:ascii="宋体" w:hAnsi="宋体" w:eastAsia="宋体" w:cs="宋体"/>
                <w:sz w:val="24"/>
                <w:szCs w:val="24"/>
                <w:shd w:val="clear" w:color="auto" w:fill="ffffff"/>
              </w:rPr>
              <w:t xml:space="preserve">年</w:t>
            </w:r>
            <w:r>
              <w:rPr>
                <w:rFonts w:hint="eastAsia" w:ascii="宋体" w:hAnsi="宋体" w:eastAsia="宋体" w:cs="宋体"/>
                <w:sz w:val="24"/>
                <w:szCs w:val="24"/>
                <w:shd w:val="clear" w:color="auto" w:fill="ffffff"/>
              </w:rPr>
              <w:t xml:space="preserve">02</w:t>
            </w:r>
            <w:r>
              <w:rPr>
                <w:rFonts w:hint="eastAsia" w:ascii="宋体" w:hAnsi="宋体" w:eastAsia="宋体" w:cs="宋体"/>
                <w:sz w:val="24"/>
                <w:szCs w:val="24"/>
                <w:shd w:val="clear" w:color="auto" w:fill="ffffff"/>
              </w:rPr>
              <w:t xml:space="preserve">月28</w:t>
            </w:r>
            <w:r>
              <w:rPr>
                <w:rFonts w:hint="eastAsia" w:ascii="宋体" w:hAnsi="宋体" w:eastAsia="宋体" w:cs="宋体"/>
                <w:sz w:val="24"/>
                <w:szCs w:val="24"/>
                <w:shd w:val="clear" w:color="auto" w:fill="ffffff"/>
              </w:rPr>
              <w:t xml:space="preserve">日13点30分（北京时间）</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开标时间：20</w:t>
            </w:r>
            <w:r>
              <w:rPr>
                <w:rFonts w:hint="eastAsia" w:ascii="宋体" w:hAnsi="宋体" w:eastAsia="宋体" w:cs="宋体"/>
                <w:sz w:val="24"/>
                <w:szCs w:val="24"/>
                <w:shd w:val="clear" w:color="auto" w:fill="ffffff"/>
              </w:rPr>
              <w:t xml:space="preserve">26</w:t>
            </w:r>
            <w:r>
              <w:rPr>
                <w:rFonts w:hint="eastAsia" w:ascii="宋体" w:hAnsi="宋体" w:eastAsia="宋体" w:cs="宋体"/>
                <w:sz w:val="24"/>
                <w:szCs w:val="24"/>
                <w:shd w:val="clear" w:color="auto" w:fill="ffffff"/>
              </w:rPr>
              <w:t xml:space="preserve">年</w:t>
            </w:r>
            <w:r>
              <w:rPr>
                <w:rFonts w:hint="eastAsia" w:ascii="宋体" w:hAnsi="宋体" w:eastAsia="宋体" w:cs="宋体"/>
                <w:sz w:val="24"/>
                <w:szCs w:val="24"/>
                <w:shd w:val="clear" w:color="auto" w:fill="ffffff"/>
              </w:rPr>
              <w:t xml:space="preserve">02</w:t>
            </w:r>
            <w:r>
              <w:rPr>
                <w:rFonts w:hint="eastAsia" w:ascii="宋体" w:hAnsi="宋体" w:eastAsia="宋体" w:cs="宋体"/>
                <w:sz w:val="24"/>
                <w:szCs w:val="24"/>
                <w:shd w:val="clear" w:color="auto" w:fill="ffffff"/>
              </w:rPr>
              <w:t xml:space="preserve">月28</w:t>
            </w:r>
            <w:r>
              <w:rPr>
                <w:rFonts w:hint="eastAsia" w:ascii="宋体" w:hAnsi="宋体" w:eastAsia="宋体" w:cs="宋体"/>
                <w:sz w:val="24"/>
                <w:szCs w:val="24"/>
                <w:shd w:val="clear" w:color="auto" w:fill="ffffff"/>
              </w:rPr>
              <w:t xml:space="preserve">日13点30分（北京时间）</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开标地点：“苏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”系统（网址：http://jszfcg.jsczt.cn/）</w:t>
            </w:r>
            <w:r/>
          </w:p>
          <w:p>
            <w:pPr>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本项目为不见面开标项目，开标阶段供应商在【供应商解密】环节必须使用CA证书解密电子投标（响应）文件，如在“苏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”系统规定的时间内未能成功解密的视为放弃参与本项目。</w:t>
            </w:r>
            <w:r/>
          </w:p>
        </w:tc>
      </w:tr>
      <w:tr>
        <w:trPr>
          <w:jc w:val="center"/>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w:t>
            </w:r>
            <w:r/>
          </w:p>
        </w:tc>
        <w:tc>
          <w:tcPr>
            <w:tcW w:w="9014" w:type="dxa"/>
            <w:vAlign w:val="center"/>
            <w:textDirection w:val="lrTb"/>
            <w:noWrap w:val="false"/>
          </w:tcPr>
          <w:p>
            <w:pPr>
              <w:ind w:right="-159"/>
              <w:jc w:val="left"/>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履约保证金：</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shd w:val="clear" w:color="auto" w:fill="ffffff"/>
              </w:rPr>
              <w:t xml:space="preserve">不需提交，招标文件中有关履约保证金的规定均不适用。</w:t>
            </w:r>
            <w:r/>
          </w:p>
          <w:p>
            <w:pPr>
              <w:ind w:right="-159"/>
              <w:jc w:val="left"/>
              <w:widowControl/>
              <w:rPr>
                <w:rFonts w:hint="eastAsia" w:ascii="宋体" w:hAnsi="宋体" w:eastAsia="宋体" w:cs="宋体"/>
                <w:bCs/>
                <w:sz w:val="24"/>
                <w:szCs w:val="24"/>
              </w:rPr>
            </w:pPr>
            <w:r>
              <w:rPr>
                <w:rFonts w:ascii="Wingdings" w:hAnsi="Wingdings" w:eastAsia="Wingdings" w:cs="Wingdings"/>
                <w:sz w:val="24"/>
                <w:szCs w:val="24"/>
                <w:shd w:val="clear" w:color="auto" w:fill="ffffff"/>
              </w:rPr>
              <w:t xml:space="preserve">¨</w:t>
            </w:r>
            <w:r>
              <w:rPr>
                <w:rFonts w:hint="eastAsia" w:ascii="宋体" w:hAnsi="宋体" w:eastAsia="宋体" w:cs="宋体"/>
                <w:sz w:val="24"/>
                <w:szCs w:val="24"/>
                <w:shd w:val="clear" w:color="auto" w:fill="ffffff"/>
              </w:rPr>
              <w:t xml:space="preserve">需提交，中标金额的5%。（可提供符合《关于在全省政府采购领域推行电子履约保函(保险)的通知》（</w:t>
            </w:r>
            <w:r>
              <w:rPr>
                <w:rFonts w:hint="eastAsia" w:ascii="宋体" w:hAnsi="宋体" w:eastAsia="宋体" w:cs="宋体"/>
                <w:sz w:val="24"/>
                <w:szCs w:val="24"/>
                <w:shd w:val="clear" w:color="auto" w:fill="ffffff"/>
              </w:rPr>
              <w:t xml:space="preserve">苏财购</w:t>
            </w:r>
            <w:r>
              <w:rPr>
                <w:rFonts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2023</w:t>
            </w:r>
            <w:r>
              <w:rPr>
                <w:rFonts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150号）要求的电子履约保函）</w:t>
            </w:r>
            <w:r/>
          </w:p>
        </w:tc>
      </w:tr>
      <w:tr>
        <w:trPr>
          <w:jc w:val="center"/>
        </w:trPr>
        <w:tc>
          <w:tcPr>
            <w:tcW w:w="794" w:type="dxa"/>
            <w:vAlign w:val="center"/>
            <w:textDirection w:val="lrTb"/>
            <w:noWrap w:val="false"/>
          </w:tcPr>
          <w:p>
            <w:pPr>
              <w:ind w:right="18"/>
              <w:jc w:val="center"/>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9014" w:type="dxa"/>
            <w:vAlign w:val="center"/>
            <w:textDirection w:val="lrTb"/>
            <w:noWrap w:val="false"/>
          </w:tcPr>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代理服务费收费标准：代理服务费收费按以下标准的</w:t>
            </w:r>
            <w:r>
              <w:rPr>
                <w:rFonts w:hint="eastAsia" w:ascii="宋体" w:hAnsi="宋体" w:eastAsia="宋体" w:cs="宋体"/>
                <w:sz w:val="24"/>
                <w:szCs w:val="24"/>
                <w:u w:val="single"/>
              </w:rPr>
              <w:t xml:space="preserve">100</w:t>
            </w:r>
            <w:r>
              <w:rPr>
                <w:rFonts w:hint="eastAsia" w:ascii="宋体" w:hAnsi="宋体" w:eastAsia="宋体" w:cs="宋体"/>
                <w:sz w:val="24"/>
                <w:szCs w:val="24"/>
              </w:rPr>
              <w:t xml:space="preserve">%收取：</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预算金额100万元以下部分，费率为该部分预算金额的1.5%；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预算金额100万元（含）</w:t>
            </w:r>
            <w:r>
              <w:rPr>
                <w:rFonts w:hint="eastAsia" w:ascii="宋体" w:hAnsi="宋体" w:eastAsia="宋体" w:cs="宋体"/>
                <w:sz w:val="24"/>
                <w:szCs w:val="24"/>
              </w:rPr>
              <w:t xml:space="preserve">-</w:t>
            </w:r>
            <w:r>
              <w:rPr>
                <w:rFonts w:hint="eastAsia" w:ascii="宋体" w:hAnsi="宋体" w:eastAsia="宋体" w:cs="宋体"/>
                <w:sz w:val="24"/>
                <w:szCs w:val="24"/>
              </w:rPr>
              <w:t xml:space="preserve">500万元部分，费率为该部分预算金额的1.1%；</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预算金额500万元（含）-1000万元部分，费率为该部分预算金额的0.8%；</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预算金额1000万元（含）-5000万元部分，费率为该部分预算金额的0.5%；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预算金额5000万元以上部分，费率为该部分预算金额的0.25%。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说明：代理服务费以采购预算金额为基数依据，按以上规定的标准和差额定率累进法进行计算收取。例：如预算金额为150万元，则代理服务费＝[100万元以下部分×1.5%＋（150万元</w:t>
            </w:r>
            <w:r>
              <w:rPr>
                <w:rFonts w:hint="eastAsia" w:ascii="宋体" w:hAnsi="宋体" w:eastAsia="宋体" w:cs="宋体"/>
                <w:sz w:val="24"/>
                <w:szCs w:val="24"/>
              </w:rPr>
              <w:t xml:space="preserve">-</w:t>
            </w:r>
            <w:r>
              <w:rPr>
                <w:rFonts w:hint="eastAsia" w:ascii="宋体" w:hAnsi="宋体" w:eastAsia="宋体" w:cs="宋体"/>
                <w:sz w:val="24"/>
                <w:szCs w:val="24"/>
              </w:rPr>
              <w:t xml:space="preserve">100万元以下部分）×1.1%]×折扣率。如按上述方法计算的金额低于人民币3000元整的，则本项目代理服务费按人民币3000元整计收。代理服务费：领取成交通知书时成交人向采购代理机构一次性付清。</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服务费账号：8314122601346</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账户名：苏州诚和招投标咨询有限公司</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开户行：上海浦东发展银行苏州分行沧浪支行</w:t>
            </w:r>
            <w:r/>
          </w:p>
        </w:tc>
      </w:tr>
      <w:tr>
        <w:trPr>
          <w:jc w:val="center"/>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政府采购监督电话：</w:t>
            </w:r>
            <w:r>
              <w:rPr>
                <w:rFonts w:ascii="宋体" w:hAnsi="宋体" w:eastAsia="宋体" w:cs="宋体"/>
                <w:sz w:val="24"/>
                <w:szCs w:val="24"/>
                <w:shd w:val="clear" w:color="auto" w:fill="ffffff"/>
              </w:rPr>
              <w:t xml:space="preserve">0512-68616651</w:t>
            </w:r>
            <w:r/>
          </w:p>
        </w:tc>
      </w:tr>
    </w:tbl>
    <w:p>
      <w:pPr>
        <w:jc w:val="center"/>
        <w:spacing w:line="360" w:lineRule="auto"/>
        <w:rPr>
          <w:rFonts w:hint="eastAsia" w:ascii="宋体" w:hAnsi="宋体" w:eastAsia="宋体" w:cs="宋体"/>
          <w:sz w:val="52"/>
          <w:szCs w:val="52"/>
          <w:shd w:val="clear" w:color="auto" w:fill="ffffff"/>
        </w:rPr>
      </w:pPr>
      <w:r>
        <w:rPr>
          <w:rFonts w:hint="eastAsia" w:ascii="宋体" w:hAnsi="宋体" w:eastAsia="宋体" w:cs="宋体"/>
          <w:sz w:val="52"/>
          <w:szCs w:val="52"/>
          <w:shd w:val="clear" w:color="auto" w:fill="ffffff"/>
        </w:rPr>
        <w:br w:type="page" w:clear="all"/>
      </w:r>
      <w:r/>
    </w:p>
    <w:p>
      <w:pPr>
        <w:jc w:val="center"/>
        <w:spacing w:line="360" w:lineRule="auto"/>
        <w:rPr>
          <w:rFonts w:hint="eastAsia"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r>
      <w:r/>
    </w:p>
    <w:p>
      <w:pPr>
        <w:jc w:val="center"/>
        <w:spacing w:line="360" w:lineRule="auto"/>
        <w:rPr>
          <w:rFonts w:hint="eastAsia"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t xml:space="preserve">总目录</w:t>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b/>
          <w:bCs/>
          <w:sz w:val="24"/>
          <w:szCs w:val="24"/>
          <w:shd w:val="clear" w:color="auto" w:fill="ffffff"/>
        </w:rPr>
        <w:fldChar w:fldCharType="begin"/>
      </w:r>
      <w:r>
        <w:rPr>
          <w:rFonts w:hint="eastAsia" w:ascii="宋体" w:hAnsi="宋体" w:eastAsia="宋体" w:cs="宋体"/>
          <w:b/>
          <w:bCs/>
          <w:sz w:val="24"/>
          <w:szCs w:val="24"/>
          <w:shd w:val="clear" w:color="auto" w:fill="ffffff"/>
        </w:rPr>
        <w:instrText xml:space="preserve"> TOC \o "1-1"</w:instrText>
      </w:r>
      <w:r>
        <w:rPr>
          <w:rFonts w:hint="eastAsia" w:ascii="宋体" w:hAnsi="宋体" w:eastAsia="宋体" w:cs="宋体"/>
          <w:b/>
          <w:bCs/>
          <w:sz w:val="24"/>
          <w:szCs w:val="24"/>
          <w:shd w:val="clear" w:color="auto" w:fill="ffffff"/>
        </w:rPr>
        <w:fldChar w:fldCharType="separate"/>
      </w:r>
      <w:r>
        <w:rPr>
          <w:rFonts w:hint="eastAsia" w:ascii="宋体" w:hAnsi="宋体" w:eastAsia="宋体" w:cs="宋体"/>
          <w:sz w:val="24"/>
          <w:szCs w:val="20"/>
          <w:shd w:val="clear" w:color="auto" w:fill="ffffff"/>
        </w:rPr>
        <w:t xml:space="preserve">第一章投标邀请函</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_Toc105940237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3</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第二章供应商须知</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_Toc105940238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8</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第三章投标文件格式</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_Toc105940239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24</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第四章招标书</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_Toc105940240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41</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第五章合同主要条款</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_Toc105940241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53</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第六章评分标准</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_Toc105940242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58</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第七章附件</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_Toc105940243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63</w:t>
      </w:r>
      <w:r>
        <w:rPr>
          <w:rFonts w:hint="eastAsia" w:ascii="宋体" w:hAnsi="宋体" w:eastAsia="宋体" w:cs="宋体"/>
          <w:sz w:val="24"/>
          <w:szCs w:val="20"/>
        </w:rPr>
        <w:fldChar w:fldCharType="end"/>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bCs/>
          <w:sz w:val="24"/>
          <w:szCs w:val="24"/>
          <w:shd w:val="clear" w:color="auto" w:fill="ffffff"/>
        </w:rPr>
        <w:fldChar w:fldCharType="end"/>
      </w:r>
      <w:r/>
    </w:p>
    <w:p>
      <w:pPr>
        <w:spacing w:line="360" w:lineRule="auto"/>
        <w:rPr>
          <w:rFonts w:hint="eastAsia" w:ascii="宋体" w:hAnsi="宋体" w:eastAsia="宋体" w:cs="宋体"/>
          <w:b/>
          <w:sz w:val="30"/>
          <w:szCs w:val="30"/>
          <w:shd w:val="clear" w:color="auto" w:fill="ffffff"/>
        </w:rPr>
      </w:pPr>
      <w:r>
        <w:rPr>
          <w:rFonts w:hint="eastAsia" w:ascii="宋体" w:hAnsi="宋体" w:eastAsia="宋体" w:cs="宋体"/>
          <w:sz w:val="24"/>
          <w:szCs w:val="20"/>
          <w:shd w:val="clear" w:color="auto" w:fill="ffffff"/>
        </w:rPr>
        <w:br w:type="page" w:clear="all"/>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pStyle w:val="983"/>
      </w:pPr>
      <w:r/>
      <w:r/>
    </w:p>
    <w:p>
      <w:pPr>
        <w:pStyle w:val="983"/>
      </w:pPr>
      <w:r/>
      <w:r/>
    </w:p>
    <w:p>
      <w:pPr>
        <w:pStyle w:val="983"/>
      </w:pPr>
      <w:r/>
      <w:r/>
    </w:p>
    <w:p>
      <w:pPr>
        <w:pStyle w:val="983"/>
      </w:pPr>
      <w:r/>
      <w:r/>
    </w:p>
    <w:p>
      <w:pPr>
        <w:pStyle w:val="983"/>
      </w:p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0" w:name="_Toc105940237"/>
      <w:r>
        <w:rPr>
          <w:rFonts w:hint="eastAsia" w:ascii="宋体" w:hAnsi="宋体" w:eastAsia="宋体" w:cs="宋体"/>
          <w:b/>
          <w:sz w:val="52"/>
          <w:szCs w:val="20"/>
          <w:shd w:val="clear" w:color="auto" w:fill="ffffff"/>
        </w:rPr>
        <w:t xml:space="preserve">第一章</w:t>
      </w:r>
      <w:r>
        <w:rPr>
          <w:rFonts w:hint="eastAsia" w:ascii="宋体" w:hAnsi="宋体" w:eastAsia="宋体" w:cs="宋体"/>
          <w:b/>
          <w:sz w:val="52"/>
          <w:szCs w:val="20"/>
          <w:shd w:val="clear" w:color="auto" w:fill="ffffff"/>
        </w:rPr>
        <w:t xml:space="preserve"> </w:t>
      </w:r>
      <w:r>
        <w:rPr>
          <w:rFonts w:hint="eastAsia" w:ascii="宋体" w:hAnsi="宋体" w:eastAsia="宋体" w:cs="宋体"/>
          <w:b/>
          <w:sz w:val="52"/>
          <w:szCs w:val="20"/>
          <w:shd w:val="clear" w:color="auto" w:fill="ffffff"/>
        </w:rPr>
        <w:t xml:space="preserve">投标邀请函</w:t>
      </w:r>
      <w:bookmarkStart w:id="1" w:name="_Hlk117242093"/>
      <w:r/>
      <w:bookmarkEnd w:id="0"/>
      <w:r/>
      <w:bookmarkEnd w:id="1"/>
      <w:r/>
      <w:r/>
    </w:p>
    <w:p>
      <w:pPr>
        <w:jc w:val="left"/>
        <w:widowControl/>
        <w:rPr>
          <w:rFonts w:hint="eastAsia" w:ascii="宋体" w:hAnsi="宋体" w:eastAsia="宋体" w:cs="宋体"/>
          <w:b/>
          <w:sz w:val="24"/>
        </w:rPr>
      </w:pPr>
      <w:r>
        <w:rPr>
          <w:rFonts w:hint="eastAsia" w:ascii="宋体" w:hAnsi="宋体" w:eastAsia="宋体" w:cs="宋体"/>
          <w:b/>
          <w:sz w:val="24"/>
        </w:rPr>
        <w:br w:type="page" w:clear="all"/>
      </w:r>
      <w:r/>
    </w:p>
    <w:p>
      <w:pPr>
        <w:ind w:firstLine="482"/>
        <w:spacing w:line="360" w:lineRule="auto"/>
        <w:rPr>
          <w:rFonts w:hint="eastAsia" w:ascii="宋体" w:hAnsi="宋体" w:eastAsia="宋体" w:cs="宋体"/>
          <w:b/>
          <w:sz w:val="24"/>
        </w:rPr>
      </w:pPr>
      <w:r>
        <w:rPr>
          <w:rFonts w:hint="eastAsia" w:ascii="宋体" w:hAnsi="宋体" w:eastAsia="宋体" w:cs="宋体"/>
          <w:b/>
          <w:sz w:val="24"/>
        </w:rPr>
      </w:r>
      <w:r/>
    </w:p>
    <w:tbl>
      <w:tblPr>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项目概况：</w:t>
            </w:r>
            <w:r/>
          </w:p>
          <w:p>
            <w:pPr>
              <w:ind w:firstLine="480"/>
              <w:spacing w:line="360" w:lineRule="auto"/>
              <w:rPr>
                <w:rFonts w:hint="eastAsia" w:ascii="宋体" w:hAnsi="宋体" w:eastAsia="宋体" w:cs="宋体"/>
                <w:szCs w:val="21"/>
              </w:rPr>
            </w:pPr>
            <w:r>
              <w:rPr>
                <w:rFonts w:ascii="宋体" w:hAnsi="宋体" w:eastAsia="宋体" w:cs="宋体"/>
                <w:sz w:val="24"/>
              </w:rPr>
              <w:t xml:space="preserve">学校安保</w:t>
            </w:r>
            <w:r>
              <w:rPr>
                <w:rFonts w:ascii="宋体" w:hAnsi="宋体" w:eastAsia="宋体" w:cs="宋体"/>
                <w:sz w:val="24"/>
              </w:rPr>
              <w:t xml:space="preserve">及消控室</w:t>
            </w:r>
            <w:r>
              <w:rPr>
                <w:rFonts w:ascii="宋体" w:hAnsi="宋体" w:eastAsia="宋体" w:cs="宋体"/>
                <w:sz w:val="24"/>
              </w:rPr>
              <w:t xml:space="preserve">值守服务</w:t>
            </w:r>
            <w:r>
              <w:rPr>
                <w:rFonts w:hint="eastAsia" w:ascii="宋体" w:hAnsi="宋体" w:eastAsia="宋体" w:cs="宋体"/>
                <w:sz w:val="24"/>
              </w:rPr>
              <w:t xml:space="preserve">项目</w:t>
            </w:r>
            <w:r>
              <w:rPr>
                <w:rFonts w:ascii="宋体" w:hAnsi="宋体" w:eastAsia="宋体" w:cs="宋体"/>
                <w:sz w:val="24"/>
              </w:rPr>
              <w:t xml:space="preserve">JSZC-320500-SZCH-G2026-0009</w:t>
            </w:r>
            <w:r>
              <w:rPr>
                <w:rFonts w:hint="eastAsia" w:ascii="宋体" w:hAnsi="宋体" w:eastAsia="宋体" w:cs="宋体"/>
                <w:sz w:val="24"/>
              </w:rPr>
              <w:t xml:space="preserve">的潜在投标人应在江苏省政府采购一体化平台“苏</w:t>
            </w:r>
            <w:r>
              <w:rPr>
                <w:rFonts w:hint="eastAsia" w:ascii="宋体" w:hAnsi="宋体" w:eastAsia="宋体" w:cs="宋体"/>
                <w:sz w:val="24"/>
              </w:rPr>
              <w:t xml:space="preserve">采云</w:t>
            </w:r>
            <w:r>
              <w:rPr>
                <w:rFonts w:hint="eastAsia" w:ascii="宋体" w:hAnsi="宋体" w:eastAsia="宋体" w:cs="宋体"/>
                <w:sz w:val="24"/>
              </w:rPr>
              <w:t xml:space="preserve">”系统自行免费下载招标（采购）文件，并于</w:t>
            </w:r>
            <w:r>
              <w:rPr>
                <w:rFonts w:hint="eastAsia" w:ascii="宋体" w:hAnsi="宋体" w:eastAsia="宋体" w:cs="宋体"/>
                <w:sz w:val="24"/>
              </w:rPr>
              <w:t xml:space="preserve">2026</w:t>
            </w:r>
            <w:r>
              <w:rPr>
                <w:rFonts w:hint="eastAsia" w:ascii="宋体" w:hAnsi="宋体" w:eastAsia="宋体" w:cs="宋体"/>
                <w:sz w:val="24"/>
              </w:rPr>
              <w:t xml:space="preserve">年</w:t>
            </w:r>
            <w:r>
              <w:rPr>
                <w:rFonts w:hint="eastAsia" w:ascii="宋体" w:hAnsi="宋体" w:eastAsia="宋体" w:cs="宋体"/>
                <w:sz w:val="24"/>
              </w:rPr>
              <w:t xml:space="preserve">02</w:t>
            </w:r>
            <w:r>
              <w:rPr>
                <w:rFonts w:hint="eastAsia" w:ascii="宋体" w:hAnsi="宋体" w:eastAsia="宋体" w:cs="宋体"/>
                <w:sz w:val="24"/>
              </w:rPr>
              <w:t xml:space="preserve">月</w:t>
            </w:r>
            <w:r>
              <w:rPr>
                <w:rFonts w:hint="eastAsia" w:ascii="宋体" w:hAnsi="宋体" w:eastAsia="宋体" w:cs="宋体"/>
                <w:sz w:val="24"/>
              </w:rPr>
              <w:t xml:space="preserve">28</w:t>
            </w:r>
            <w:r>
              <w:rPr>
                <w:rFonts w:hint="eastAsia" w:ascii="宋体" w:hAnsi="宋体" w:eastAsia="宋体" w:cs="宋体"/>
                <w:sz w:val="24"/>
              </w:rPr>
              <w:t xml:space="preserve">日</w:t>
            </w:r>
            <w:r>
              <w:rPr>
                <w:rFonts w:hint="eastAsia" w:ascii="宋体" w:hAnsi="宋体" w:eastAsia="宋体" w:cs="宋体"/>
                <w:sz w:val="24"/>
              </w:rPr>
              <w:t xml:space="preserve">13</w:t>
            </w:r>
            <w:r>
              <w:rPr>
                <w:rFonts w:hint="eastAsia" w:ascii="宋体" w:hAnsi="宋体" w:eastAsia="宋体" w:cs="宋体"/>
                <w:sz w:val="24"/>
              </w:rPr>
              <w:t xml:space="preserve">点</w:t>
            </w:r>
            <w:r>
              <w:rPr>
                <w:rFonts w:hint="eastAsia" w:ascii="宋体" w:hAnsi="宋体" w:eastAsia="宋体" w:cs="宋体"/>
                <w:sz w:val="24"/>
              </w:rPr>
              <w:t xml:space="preserve">30</w:t>
            </w:r>
            <w:r>
              <w:rPr>
                <w:rFonts w:hint="eastAsia" w:ascii="宋体" w:hAnsi="宋体" w:eastAsia="宋体" w:cs="宋体"/>
                <w:sz w:val="24"/>
              </w:rPr>
              <w:t xml:space="preserve">分（北京时间）前递交投标文件。</w:t>
            </w:r>
            <w:r/>
          </w:p>
        </w:tc>
      </w:tr>
    </w:tbl>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一、项目基本情况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项目编号：</w:t>
      </w:r>
      <w:r>
        <w:rPr>
          <w:rFonts w:ascii="宋体" w:hAnsi="宋体" w:eastAsia="宋体" w:cs="宋体"/>
          <w:sz w:val="24"/>
        </w:rPr>
        <w:t xml:space="preserve">JSZC-320500-SZCH-G2026-0009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项目名称：</w:t>
      </w:r>
      <w:r>
        <w:rPr>
          <w:rFonts w:ascii="宋体" w:hAnsi="宋体" w:eastAsia="宋体" w:cs="宋体"/>
          <w:sz w:val="24"/>
        </w:rPr>
        <w:t xml:space="preserve">学校安保</w:t>
      </w:r>
      <w:r>
        <w:rPr>
          <w:rFonts w:ascii="宋体" w:hAnsi="宋体" w:eastAsia="宋体" w:cs="宋体"/>
          <w:sz w:val="24"/>
        </w:rPr>
        <w:t xml:space="preserve">及消控室</w:t>
      </w:r>
      <w:r>
        <w:rPr>
          <w:rFonts w:ascii="宋体" w:hAnsi="宋体" w:eastAsia="宋体" w:cs="宋体"/>
          <w:sz w:val="24"/>
        </w:rPr>
        <w:t xml:space="preserve">值守服务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采购方式：公开招标</w:t>
      </w:r>
      <w:r/>
    </w:p>
    <w:p>
      <w:pPr>
        <w:ind w:firstLine="480"/>
        <w:spacing w:line="360" w:lineRule="auto"/>
        <w:rPr>
          <w:rFonts w:hint="eastAsia" w:ascii="宋体" w:hAnsi="宋体" w:eastAsia="宋体" w:cs="宋体"/>
          <w:sz w:val="24"/>
        </w:rPr>
      </w:pPr>
      <w:r/>
      <w:bookmarkStart w:id="2" w:name="_Hlk193370935"/>
      <w:r>
        <w:rPr>
          <w:rFonts w:hint="eastAsia" w:ascii="宋体" w:hAnsi="宋体" w:eastAsia="宋体" w:cs="宋体"/>
          <w:sz w:val="24"/>
        </w:rPr>
        <w:t xml:space="preserve">预算金额：</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人民币（大写）：</w:t>
      </w:r>
      <w:r>
        <w:rPr>
          <w:rFonts w:hint="eastAsia" w:ascii="宋体" w:hAnsi="宋体" w:eastAsia="宋体" w:cs="宋体"/>
          <w:sz w:val="24"/>
        </w:rPr>
        <w:t xml:space="preserve">贰佰伍拾玖万</w:t>
      </w:r>
      <w:r>
        <w:rPr>
          <w:rFonts w:hint="eastAsia" w:ascii="宋体" w:hAnsi="宋体" w:eastAsia="宋体" w:cs="宋体"/>
          <w:sz w:val="24"/>
        </w:rPr>
        <w:t xml:space="preserve">元整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人民币（小写）：</w:t>
      </w:r>
      <w:r>
        <w:rPr>
          <w:rFonts w:hint="eastAsia" w:ascii="宋体" w:hAnsi="宋体" w:eastAsia="宋体" w:cs="宋体"/>
          <w:sz w:val="24"/>
        </w:rPr>
        <w:t xml:space="preserve">￥</w:t>
      </w: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590</w:t>
      </w:r>
      <w:r>
        <w:rPr>
          <w:rFonts w:hint="eastAsia" w:ascii="宋体" w:hAnsi="宋体" w:eastAsia="宋体" w:cs="宋体"/>
          <w:sz w:val="24"/>
        </w:rPr>
        <w:t xml:space="preserve">,000.00元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最高限价：</w:t>
      </w:r>
      <w:bookmarkEnd w:id="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人民币（大写）：贰佰伍拾玖万元整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人民币（小写）：￥2,590,000.00元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采购需求：</w:t>
      </w:r>
      <w:r/>
    </w:p>
    <w:p>
      <w:pPr>
        <w:ind w:firstLine="480"/>
        <w:spacing w:line="360" w:lineRule="auto"/>
        <w:rPr>
          <w:rFonts w:hint="eastAsia" w:ascii="宋体" w:hAnsi="宋体" w:eastAsia="宋体" w:cs="宋体"/>
          <w:sz w:val="24"/>
          <w:szCs w:val="24"/>
        </w:rPr>
      </w:pPr>
      <w:r/>
      <w:bookmarkStart w:id="3" w:name="_Hlk193370988"/>
      <w:r>
        <w:rPr>
          <w:rFonts w:hint="eastAsia" w:ascii="宋体" w:hAnsi="宋体" w:eastAsia="宋体" w:cs="宋体"/>
          <w:sz w:val="24"/>
          <w:szCs w:val="24"/>
        </w:rPr>
        <w:t xml:space="preserve">（1）学校安全岗位设定保安员</w:t>
      </w:r>
      <w:r>
        <w:rPr>
          <w:rFonts w:hint="eastAsia" w:ascii="宋体" w:hAnsi="宋体" w:eastAsia="宋体" w:cs="宋体"/>
          <w:sz w:val="24"/>
          <w:szCs w:val="24"/>
        </w:rPr>
        <w:t xml:space="preserve">和消控人员</w:t>
      </w:r>
      <w:r>
        <w:rPr>
          <w:rFonts w:hint="eastAsia" w:ascii="宋体" w:hAnsi="宋体" w:eastAsia="宋体" w:cs="宋体"/>
          <w:sz w:val="24"/>
          <w:szCs w:val="24"/>
        </w:rPr>
        <w:t xml:space="preserve">总数37人；其中保安员29人（含一名项目经理</w:t>
      </w:r>
      <w:r>
        <w:rPr>
          <w:rFonts w:hint="eastAsia" w:ascii="宋体" w:hAnsi="宋体" w:eastAsia="宋体" w:cs="宋体"/>
          <w:sz w:val="24"/>
          <w:szCs w:val="24"/>
        </w:rPr>
        <w:t xml:space="preserve">，</w:t>
      </w:r>
      <w:r>
        <w:rPr>
          <w:rFonts w:hint="eastAsia" w:ascii="宋体" w:hAnsi="宋体" w:eastAsia="宋体" w:cs="宋体"/>
          <w:sz w:val="24"/>
          <w:szCs w:val="24"/>
        </w:rPr>
        <w:t xml:space="preserve">负责与校方进行协调工作，一名现场管理队长负责保安队伍管理）、</w:t>
      </w:r>
      <w:r>
        <w:rPr>
          <w:rFonts w:hint="eastAsia" w:ascii="宋体" w:hAnsi="宋体" w:eastAsia="宋体" w:cs="宋体"/>
          <w:sz w:val="24"/>
          <w:szCs w:val="24"/>
        </w:rPr>
        <w:t xml:space="preserve">消控值班</w:t>
      </w:r>
      <w:r>
        <w:rPr>
          <w:rFonts w:hint="eastAsia" w:ascii="宋体" w:hAnsi="宋体" w:eastAsia="宋体" w:cs="宋体"/>
          <w:sz w:val="24"/>
          <w:szCs w:val="24"/>
        </w:rPr>
        <w:t xml:space="preserve">8人，各岗均为24小时轮班制，</w:t>
      </w:r>
      <w:r>
        <w:rPr>
          <w:rFonts w:hint="eastAsia" w:ascii="宋体" w:hAnsi="宋体" w:eastAsia="宋体" w:cs="宋体"/>
          <w:sz w:val="24"/>
          <w:szCs w:val="24"/>
        </w:rPr>
        <w:t xml:space="preserve">其中消控值班</w:t>
      </w:r>
      <w:r>
        <w:rPr>
          <w:rFonts w:hint="eastAsia" w:ascii="宋体" w:hAnsi="宋体" w:eastAsia="宋体" w:cs="宋体"/>
          <w:sz w:val="24"/>
          <w:szCs w:val="24"/>
        </w:rPr>
        <w:t xml:space="preserve">岗为双人值班岗。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（2）岗位情况：</w:t>
      </w:r>
      <w:r>
        <w:rPr>
          <w:rFonts w:hint="eastAsia" w:ascii="宋体" w:hAnsi="宋体" w:eastAsia="宋体" w:cs="宋体"/>
          <w:sz w:val="24"/>
          <w:szCs w:val="24"/>
        </w:rPr>
        <w:t xml:space="preserve">学校</w:t>
      </w:r>
      <w:r>
        <w:rPr>
          <w:rFonts w:hint="eastAsia" w:ascii="宋体" w:hAnsi="宋体" w:eastAsia="宋体" w:cs="宋体"/>
          <w:sz w:val="24"/>
          <w:szCs w:val="24"/>
        </w:rPr>
        <w:t xml:space="preserve">有两个校区（教育园校区、留园校区），需要人员进出管理岗位分别是：东门岗、行政楼前台岗、监控岗、北</w:t>
      </w:r>
      <w:r>
        <w:rPr>
          <w:rFonts w:hint="eastAsia" w:ascii="宋体" w:hAnsi="宋体" w:eastAsia="宋体" w:cs="宋体"/>
          <w:sz w:val="24"/>
          <w:szCs w:val="24"/>
        </w:rPr>
        <w:t xml:space="preserve">一</w:t>
      </w:r>
      <w:r>
        <w:rPr>
          <w:rFonts w:hint="eastAsia" w:ascii="宋体" w:hAnsi="宋体" w:eastAsia="宋体" w:cs="宋体"/>
          <w:sz w:val="24"/>
          <w:szCs w:val="24"/>
        </w:rPr>
        <w:t xml:space="preserve">门岗、北二门岗、北三门岗、吴山苑门岗、平湖苑门岗、南一门岗、</w:t>
      </w:r>
      <w:r>
        <w:rPr>
          <w:rFonts w:hint="eastAsia" w:ascii="宋体" w:hAnsi="宋体" w:eastAsia="宋体" w:cs="宋体"/>
          <w:sz w:val="24"/>
          <w:szCs w:val="24"/>
        </w:rPr>
        <w:t xml:space="preserve">消控室</w:t>
      </w:r>
      <w:r>
        <w:rPr>
          <w:rFonts w:hint="eastAsia" w:ascii="宋体" w:hAnsi="宋体" w:eastAsia="宋体" w:cs="宋体"/>
          <w:sz w:val="24"/>
          <w:szCs w:val="24"/>
        </w:rPr>
        <w:t xml:space="preserve">值班岗、留园校门岗，共计11个岗。</w:t>
      </w:r>
      <w:r>
        <w:rPr>
          <w:rFonts w:hint="eastAsia" w:ascii="宋体" w:hAnsi="宋体" w:eastAsia="宋体" w:cs="宋体"/>
          <w:sz w:val="24"/>
          <w:szCs w:val="24"/>
        </w:rPr>
        <w:t xml:space="preserve">具体详见招标文件。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合同履行期限：</w:t>
      </w:r>
      <w:r>
        <w:rPr>
          <w:rFonts w:hint="eastAsia" w:ascii="宋体" w:hAnsi="宋体" w:eastAsia="宋体" w:cs="宋体"/>
          <w:sz w:val="24"/>
          <w:szCs w:val="24"/>
        </w:rPr>
        <w:t xml:space="preserve">一年（具体起止时间以采购单位确认为准）</w:t>
      </w:r>
      <w:r>
        <w:rPr>
          <w:rFonts w:hint="eastAsia" w:ascii="宋体" w:hAnsi="宋体" w:eastAsia="宋体" w:cs="宋体"/>
          <w:sz w:val="24"/>
          <w:szCs w:val="24"/>
        </w:rPr>
        <w:t xml:space="preserve">。</w:t>
      </w:r>
      <w:bookmarkEnd w:id="3"/>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本项目（是/否）接受联合体：</w:t>
      </w:r>
      <w:r>
        <w:rPr>
          <w:rFonts w:hint="eastAsia" w:ascii="宋体" w:hAnsi="宋体" w:eastAsia="宋体" w:cs="宋体"/>
          <w:b/>
          <w:bCs/>
          <w:sz w:val="24"/>
        </w:rPr>
        <w:t xml:space="preserve">否</w:t>
      </w:r>
      <w:r>
        <w:rPr>
          <w:rFonts w:hint="eastAsia" w:ascii="宋体" w:hAnsi="宋体" w:eastAsia="宋体" w:cs="宋体"/>
          <w:b/>
          <w:bCs/>
          <w:sz w:val="24"/>
          <w:szCs w:val="20"/>
        </w:rPr>
        <w:t xml:space="preserve">。</w:t>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二、申请人的资格要求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（一）满足《中华人民共和国政府采购法》第二十二条规定</w:t>
      </w:r>
      <w:r>
        <w:rPr>
          <w:rFonts w:hint="eastAsia" w:ascii="宋体" w:hAnsi="宋体" w:eastAsia="宋体" w:cs="宋体"/>
          <w:sz w:val="24"/>
        </w:rPr>
        <w:t xml:space="preserve">：</w:t>
      </w:r>
      <w:r/>
    </w:p>
    <w:p>
      <w:pPr>
        <w:pStyle w:val="986"/>
        <w:ind w:firstLine="480"/>
        <w:spacing w:line="360" w:lineRule="auto"/>
        <w:rPr>
          <w:rFonts w:hint="eastAsia" w:ascii="宋体" w:hAnsi="宋体" w:eastAsia="宋体" w:cs="宋体"/>
          <w:szCs w:val="22"/>
        </w:rPr>
      </w:pPr>
      <w:r/>
      <w:bookmarkStart w:id="4" w:name="_Hlk193371023"/>
      <w:r>
        <w:rPr>
          <w:rFonts w:hint="eastAsia" w:ascii="宋体" w:hAnsi="宋体" w:eastAsia="宋体" w:cs="宋体"/>
          <w:szCs w:val="22"/>
        </w:rPr>
        <w:t xml:space="preserve">1</w:t>
      </w:r>
      <w:r>
        <w:rPr>
          <w:rFonts w:hint="eastAsia" w:ascii="宋体" w:hAnsi="宋体" w:eastAsia="宋体" w:cs="宋体"/>
          <w:szCs w:val="22"/>
        </w:rPr>
        <w:t xml:space="preserve">、</w:t>
      </w:r>
      <w:r>
        <w:rPr>
          <w:rFonts w:hint="eastAsia" w:ascii="宋体" w:hAnsi="宋体" w:eastAsia="宋体" w:cs="宋体"/>
          <w:szCs w:val="22"/>
        </w:rPr>
        <w:t xml:space="preserve">具有独立承担民事责任的能力</w:t>
      </w:r>
      <w:r>
        <w:rPr>
          <w:rFonts w:hint="eastAsia" w:ascii="宋体" w:hAnsi="宋体" w:eastAsia="宋体" w:cs="宋体"/>
          <w:szCs w:val="22"/>
        </w:rPr>
        <w:t xml:space="preserve">。</w:t>
      </w:r>
      <w:r/>
    </w:p>
    <w:p>
      <w:pPr>
        <w:pStyle w:val="986"/>
        <w:ind w:firstLine="480"/>
        <w:spacing w:line="360" w:lineRule="auto"/>
        <w:rPr>
          <w:rFonts w:hint="eastAsia" w:ascii="宋体" w:hAnsi="宋体" w:eastAsia="宋体" w:cs="宋体"/>
          <w:szCs w:val="22"/>
        </w:rPr>
      </w:pPr>
      <w:r>
        <w:rPr>
          <w:rFonts w:hint="eastAsia" w:ascii="宋体" w:hAnsi="宋体" w:eastAsia="宋体" w:cs="宋体"/>
          <w:szCs w:val="22"/>
        </w:rPr>
        <w:t xml:space="preserve">2</w:t>
      </w:r>
      <w:r>
        <w:rPr>
          <w:rFonts w:hint="eastAsia" w:ascii="宋体" w:hAnsi="宋体" w:eastAsia="宋体" w:cs="宋体"/>
          <w:szCs w:val="22"/>
        </w:rPr>
        <w:t xml:space="preserve">、</w:t>
      </w:r>
      <w:r>
        <w:rPr>
          <w:rFonts w:hint="eastAsia" w:ascii="宋体" w:hAnsi="宋体" w:eastAsia="宋体" w:cs="宋体"/>
          <w:szCs w:val="22"/>
        </w:rPr>
        <w:t xml:space="preserve">具有良好的商业信誉和健全的财务会计制度</w:t>
      </w:r>
      <w:r>
        <w:rPr>
          <w:rFonts w:hint="eastAsia" w:ascii="宋体" w:hAnsi="宋体" w:eastAsia="宋体" w:cs="宋体"/>
          <w:szCs w:val="22"/>
        </w:rPr>
        <w:t xml:space="preserve">。</w:t>
      </w:r>
      <w:r/>
    </w:p>
    <w:p>
      <w:pPr>
        <w:pStyle w:val="986"/>
        <w:ind w:firstLine="480"/>
        <w:spacing w:line="360" w:lineRule="auto"/>
        <w:rPr>
          <w:rFonts w:hint="eastAsia" w:ascii="宋体" w:hAnsi="宋体" w:eastAsia="宋体" w:cs="宋体"/>
          <w:szCs w:val="22"/>
        </w:rPr>
      </w:pPr>
      <w:r>
        <w:rPr>
          <w:rFonts w:hint="eastAsia" w:ascii="宋体" w:hAnsi="宋体" w:eastAsia="宋体" w:cs="宋体"/>
          <w:szCs w:val="22"/>
        </w:rPr>
        <w:t xml:space="preserve">3</w:t>
      </w:r>
      <w:r>
        <w:rPr>
          <w:rFonts w:hint="eastAsia" w:ascii="宋体" w:hAnsi="宋体" w:eastAsia="宋体" w:cs="宋体"/>
          <w:szCs w:val="22"/>
        </w:rPr>
        <w:t xml:space="preserve">、</w:t>
      </w:r>
      <w:r>
        <w:rPr>
          <w:rFonts w:hint="eastAsia" w:ascii="宋体" w:hAnsi="宋体" w:eastAsia="宋体" w:cs="宋体"/>
          <w:szCs w:val="22"/>
        </w:rPr>
        <w:t xml:space="preserve">具有履行合同所必需的设备和专业技术能力</w:t>
      </w:r>
      <w:r>
        <w:rPr>
          <w:rFonts w:hint="eastAsia" w:ascii="宋体" w:hAnsi="宋体" w:eastAsia="宋体" w:cs="宋体"/>
          <w:szCs w:val="22"/>
        </w:rPr>
        <w:t xml:space="preserve">。</w:t>
      </w:r>
      <w:r/>
    </w:p>
    <w:p>
      <w:pPr>
        <w:pStyle w:val="986"/>
        <w:ind w:firstLine="480"/>
        <w:spacing w:line="360" w:lineRule="auto"/>
        <w:rPr>
          <w:rFonts w:hint="eastAsia" w:ascii="宋体" w:hAnsi="宋体" w:eastAsia="宋体" w:cs="宋体"/>
          <w:szCs w:val="22"/>
        </w:rPr>
      </w:pPr>
      <w:r>
        <w:rPr>
          <w:rFonts w:hint="eastAsia" w:ascii="宋体" w:hAnsi="宋体" w:eastAsia="宋体" w:cs="宋体"/>
          <w:szCs w:val="22"/>
        </w:rPr>
        <w:t xml:space="preserve">4</w:t>
      </w:r>
      <w:r>
        <w:rPr>
          <w:rFonts w:hint="eastAsia" w:ascii="宋体" w:hAnsi="宋体" w:eastAsia="宋体" w:cs="宋体"/>
          <w:szCs w:val="22"/>
        </w:rPr>
        <w:t xml:space="preserve">、</w:t>
      </w:r>
      <w:r>
        <w:rPr>
          <w:rFonts w:hint="eastAsia" w:ascii="宋体" w:hAnsi="宋体" w:eastAsia="宋体" w:cs="宋体"/>
          <w:szCs w:val="22"/>
        </w:rPr>
        <w:t xml:space="preserve">有依法缴纳税收和社会保障资金的良好记录</w:t>
      </w:r>
      <w:r>
        <w:rPr>
          <w:rFonts w:hint="eastAsia" w:ascii="宋体" w:hAnsi="宋体" w:eastAsia="宋体" w:cs="宋体"/>
          <w:szCs w:val="22"/>
        </w:rPr>
        <w:t xml:space="preserve">。</w:t>
      </w:r>
      <w:r/>
    </w:p>
    <w:p>
      <w:pPr>
        <w:pStyle w:val="986"/>
        <w:ind w:firstLine="480"/>
        <w:spacing w:line="360" w:lineRule="auto"/>
        <w:rPr>
          <w:rFonts w:hint="eastAsia" w:ascii="宋体" w:hAnsi="宋体" w:eastAsia="宋体" w:cs="宋体"/>
          <w:szCs w:val="22"/>
        </w:rPr>
      </w:pPr>
      <w:r>
        <w:rPr>
          <w:rFonts w:hint="eastAsia" w:ascii="宋体" w:hAnsi="宋体" w:eastAsia="宋体" w:cs="宋体"/>
          <w:szCs w:val="22"/>
        </w:rPr>
        <w:t xml:space="preserve">5</w:t>
      </w:r>
      <w:r>
        <w:rPr>
          <w:rFonts w:hint="eastAsia" w:ascii="宋体" w:hAnsi="宋体" w:eastAsia="宋体" w:cs="宋体"/>
          <w:szCs w:val="22"/>
        </w:rPr>
        <w:t xml:space="preserve">、</w:t>
      </w:r>
      <w:r>
        <w:rPr>
          <w:rFonts w:hint="eastAsia" w:ascii="宋体" w:hAnsi="宋体" w:eastAsia="宋体" w:cs="宋体"/>
          <w:szCs w:val="22"/>
        </w:rPr>
        <w:t xml:space="preserve">参加政府采购活动前三年内，在经营活动中没有重大违法记录</w:t>
      </w:r>
      <w:r>
        <w:rPr>
          <w:rFonts w:hint="eastAsia" w:ascii="宋体" w:hAnsi="宋体" w:eastAsia="宋体" w:cs="宋体"/>
          <w:szCs w:val="22"/>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w:t>
      </w:r>
      <w:r>
        <w:rPr>
          <w:rFonts w:hint="eastAsia" w:ascii="宋体" w:hAnsi="宋体" w:eastAsia="宋体" w:cs="宋体"/>
          <w:sz w:val="24"/>
        </w:rPr>
        <w:t xml:space="preserve">法律、行政法规规定的其他条件。</w:t>
      </w:r>
      <w:bookmarkEnd w:id="4"/>
      <w:r/>
      <w:r/>
    </w:p>
    <w:p>
      <w:pPr>
        <w:pStyle w:val="1019"/>
        <w:ind w:firstLine="480"/>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（二）落实政府采购政策需满足的资格要求：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根据《政府采购促进中小企业发展管理办法》（财库〔2020〕46号）等相关规定，本项目：专门面向中小企业。供应商应为中小微企业、监狱企业或残疾人福利性单位。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（三）本项目的特定资格要求：</w:t>
      </w:r>
      <w:r/>
    </w:p>
    <w:p>
      <w:pPr>
        <w:pStyle w:val="1019"/>
        <w:ind w:firstLine="480"/>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投标</w:t>
      </w:r>
      <w:r>
        <w:rPr>
          <w:rFonts w:hint="eastAsia" w:ascii="宋体" w:hAnsi="宋体" w:eastAsia="宋体" w:cs="宋体"/>
        </w:rPr>
        <w:t xml:space="preserve">单位</w:t>
      </w:r>
      <w:r>
        <w:rPr>
          <w:rFonts w:ascii="宋体" w:hAnsi="宋体" w:eastAsia="宋体" w:cs="宋体"/>
        </w:rPr>
        <w:t xml:space="preserve">具有公安机关颁发的保安服务许可证。</w:t>
      </w:r>
      <w:r/>
    </w:p>
    <w:p>
      <w:pPr>
        <w:pStyle w:val="1019"/>
        <w:ind w:firstLine="480"/>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2、未被“信用中国”网站（</w:t>
      </w:r>
      <w:hyperlink r:id="rId20" w:tooltip="https://www.creditchina.gov.cn" w:history="1">
        <w:r>
          <w:rPr>
            <w:rFonts w:hint="eastAsia" w:ascii="宋体" w:hAnsi="宋体" w:eastAsia="宋体" w:cs="宋体"/>
          </w:rPr>
          <w:t xml:space="preserve">www.creditchina.gov.cn</w:t>
        </w:r>
      </w:hyperlink>
      <w:r>
        <w:rPr>
          <w:rFonts w:hint="eastAsia" w:ascii="宋体" w:hAnsi="宋体" w:eastAsia="宋体" w:cs="宋体"/>
        </w:rPr>
        <w:t xml:space="preserve">）列入失信被执行人、重大税收违法案件当事人名单、政府采购严重失信行为记录名单。</w:t>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三、获取招标文件</w:t>
      </w:r>
      <w:r/>
    </w:p>
    <w:p>
      <w:pPr>
        <w:ind w:firstLine="480"/>
        <w:spacing w:line="360" w:lineRule="auto"/>
        <w:rPr>
          <w:rFonts w:hint="eastAsia" w:ascii="宋体" w:hAnsi="宋体" w:eastAsia="宋体" w:cs="宋体"/>
          <w:sz w:val="24"/>
          <w:szCs w:val="20"/>
        </w:rPr>
      </w:pPr>
      <w:r/>
      <w:bookmarkStart w:id="5" w:name="_Hlk97035982"/>
      <w:r>
        <w:rPr>
          <w:rFonts w:hint="eastAsia" w:ascii="宋体" w:hAnsi="宋体" w:eastAsia="宋体" w:cs="宋体"/>
          <w:sz w:val="24"/>
        </w:rPr>
        <w:t xml:space="preserve">1</w:t>
      </w:r>
      <w:r>
        <w:rPr>
          <w:rFonts w:hint="eastAsia" w:ascii="宋体" w:hAnsi="宋体" w:eastAsia="宋体" w:cs="宋体"/>
          <w:sz w:val="24"/>
          <w:szCs w:val="20"/>
        </w:rPr>
        <w:t xml:space="preserve">、时间：自招标公告发布之日起</w:t>
      </w:r>
      <w:r>
        <w:rPr>
          <w:rFonts w:hint="eastAsia" w:ascii="宋体" w:hAnsi="宋体" w:eastAsia="宋体" w:cs="宋体"/>
          <w:sz w:val="24"/>
          <w:szCs w:val="24"/>
          <w:shd w:val="clear" w:color="auto" w:fill="ffffff"/>
        </w:rPr>
        <w:t xml:space="preserve">5个工作日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0"/>
        </w:rPr>
        <w:t xml:space="preserve">2、</w:t>
      </w:r>
      <w:r>
        <w:rPr>
          <w:rFonts w:hint="eastAsia" w:ascii="宋体" w:hAnsi="宋体" w:eastAsia="宋体" w:cs="宋体"/>
          <w:sz w:val="24"/>
          <w:szCs w:val="24"/>
          <w:shd w:val="clear" w:color="auto" w:fill="ffffff"/>
        </w:rPr>
        <w:t xml:space="preserve">地点：江苏省政府采购一体化平台“苏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3、方式：供应商进入</w:t>
      </w:r>
      <w:r>
        <w:rPr>
          <w:rFonts w:hint="eastAsia" w:ascii="宋体" w:hAnsi="宋体" w:eastAsia="宋体" w:cs="宋体"/>
          <w:sz w:val="24"/>
          <w:szCs w:val="20"/>
        </w:rPr>
        <w:t xml:space="preserve">“江苏省政府采购”官网首页</w:t>
      </w:r>
      <w:r>
        <w:rPr>
          <w:rFonts w:hint="eastAsia" w:ascii="宋体" w:hAnsi="宋体" w:eastAsia="宋体" w:cs="宋体"/>
          <w:sz w:val="24"/>
          <w:szCs w:val="20"/>
        </w:rPr>
        <w:t xml:space="preserve">―点击“苏</w:t>
      </w:r>
      <w:r>
        <w:rPr>
          <w:rFonts w:hint="eastAsia" w:ascii="宋体" w:hAnsi="宋体" w:eastAsia="宋体" w:cs="宋体"/>
          <w:sz w:val="24"/>
          <w:szCs w:val="20"/>
        </w:rPr>
        <w:t xml:space="preserve">采云</w:t>
      </w:r>
      <w:r>
        <w:rPr>
          <w:rFonts w:hint="eastAsia" w:ascii="宋体" w:hAnsi="宋体" w:eastAsia="宋体" w:cs="宋体"/>
          <w:sz w:val="24"/>
          <w:szCs w:val="20"/>
        </w:rPr>
        <w:t xml:space="preserve">”―进入“苏</w:t>
      </w:r>
      <w:r>
        <w:rPr>
          <w:rFonts w:hint="eastAsia" w:ascii="宋体" w:hAnsi="宋体" w:eastAsia="宋体" w:cs="宋体"/>
          <w:sz w:val="24"/>
          <w:szCs w:val="20"/>
        </w:rPr>
        <w:t xml:space="preserve">采云</w:t>
      </w:r>
      <w:r>
        <w:rPr>
          <w:rFonts w:hint="eastAsia" w:ascii="宋体" w:hAnsi="宋体" w:eastAsia="宋体" w:cs="宋体"/>
          <w:sz w:val="24"/>
          <w:szCs w:val="20"/>
        </w:rPr>
        <w:t xml:space="preserve">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6" w:name="_Hlk193371285"/>
      <w:r>
        <w:rPr>
          <w:rFonts w:hint="eastAsia" w:ascii="宋体" w:hAnsi="宋体" w:eastAsia="宋体" w:cs="宋体"/>
          <w:sz w:val="24"/>
          <w:szCs w:val="20"/>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6"/>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4、售价：0.00元</w:t>
      </w:r>
      <w:bookmarkEnd w:id="5"/>
      <w:r/>
      <w:r/>
    </w:p>
    <w:p>
      <w:pPr>
        <w:ind w:firstLine="482"/>
        <w:jc w:val="left"/>
        <w:spacing w:line="360" w:lineRule="auto"/>
        <w:widowControl/>
        <w:rPr>
          <w:rFonts w:hint="eastAsia" w:ascii="宋体" w:hAnsi="宋体" w:eastAsia="宋体" w:cs="宋体"/>
          <w:b/>
          <w:sz w:val="24"/>
        </w:rPr>
      </w:pPr>
      <w:r>
        <w:rPr>
          <w:rFonts w:hint="eastAsia" w:ascii="宋体" w:hAnsi="宋体" w:eastAsia="宋体" w:cs="宋体"/>
          <w:b/>
          <w:sz w:val="24"/>
        </w:rPr>
        <w:t xml:space="preserve">四、提交投标文件截止时间、开标时间和地点</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20</w:t>
      </w:r>
      <w:r>
        <w:rPr>
          <w:rFonts w:hint="eastAsia" w:ascii="宋体" w:hAnsi="宋体" w:eastAsia="宋体" w:cs="宋体"/>
          <w:sz w:val="24"/>
        </w:rPr>
        <w:t xml:space="preserve">26</w:t>
      </w:r>
      <w:r>
        <w:rPr>
          <w:rFonts w:hint="eastAsia" w:ascii="宋体" w:hAnsi="宋体" w:eastAsia="宋体" w:cs="宋体"/>
          <w:sz w:val="24"/>
        </w:rPr>
        <w:t xml:space="preserve">年</w:t>
      </w:r>
      <w:r>
        <w:rPr>
          <w:rFonts w:hint="eastAsia" w:ascii="宋体" w:hAnsi="宋体" w:eastAsia="宋体" w:cs="宋体"/>
          <w:sz w:val="24"/>
        </w:rPr>
        <w:t xml:space="preserve">02</w:t>
      </w:r>
      <w:r>
        <w:rPr>
          <w:rFonts w:hint="eastAsia" w:ascii="宋体" w:hAnsi="宋体" w:eastAsia="宋体" w:cs="宋体"/>
          <w:sz w:val="24"/>
        </w:rPr>
        <w:t xml:space="preserve">月28</w:t>
      </w:r>
      <w:r>
        <w:rPr>
          <w:rFonts w:hint="eastAsia" w:ascii="宋体" w:hAnsi="宋体" w:eastAsia="宋体" w:cs="宋体"/>
          <w:sz w:val="24"/>
        </w:rPr>
        <w:t xml:space="preserve">日</w:t>
      </w:r>
      <w:r>
        <w:rPr>
          <w:rFonts w:hint="eastAsia" w:ascii="宋体" w:hAnsi="宋体" w:eastAsia="宋体" w:cs="宋体"/>
          <w:sz w:val="24"/>
        </w:rPr>
        <w:t xml:space="preserve">13</w:t>
      </w:r>
      <w:r>
        <w:rPr>
          <w:rFonts w:hint="eastAsia" w:ascii="宋体" w:hAnsi="宋体" w:eastAsia="宋体" w:cs="宋体"/>
          <w:sz w:val="24"/>
        </w:rPr>
        <w:t xml:space="preserve">点</w:t>
      </w:r>
      <w:r>
        <w:rPr>
          <w:rFonts w:hint="eastAsia" w:ascii="宋体" w:hAnsi="宋体" w:eastAsia="宋体" w:cs="宋体"/>
          <w:sz w:val="24"/>
        </w:rPr>
        <w:t xml:space="preserve">30</w:t>
      </w:r>
      <w:r>
        <w:rPr>
          <w:rFonts w:hint="eastAsia" w:ascii="宋体" w:hAnsi="宋体" w:eastAsia="宋体" w:cs="宋体"/>
          <w:sz w:val="24"/>
        </w:rPr>
        <w:t xml:space="preserve">分（北京时间）</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地点：“苏</w:t>
      </w:r>
      <w:r>
        <w:rPr>
          <w:rFonts w:hint="eastAsia" w:ascii="宋体" w:hAnsi="宋体" w:eastAsia="宋体" w:cs="宋体"/>
          <w:sz w:val="24"/>
        </w:rPr>
        <w:t xml:space="preserve">采云</w:t>
      </w:r>
      <w:r>
        <w:rPr>
          <w:rFonts w:hint="eastAsia" w:ascii="宋体" w:hAnsi="宋体" w:eastAsia="宋体" w:cs="宋体"/>
          <w:sz w:val="24"/>
        </w:rPr>
        <w:t xml:space="preserve">”系统（网址：</w:t>
      </w:r>
      <w:hyperlink r:id="rId21" w:tooltip="http://jszfcg.jsczt.cn/）" w:history="1">
        <w:r>
          <w:rPr>
            <w:rStyle w:val="1028"/>
            <w:rFonts w:ascii="宋体" w:hAnsi="宋体" w:eastAsia="宋体" w:cs="宋体"/>
            <w:color w:val="auto"/>
            <w:sz w:val="24"/>
          </w:rPr>
          <w:t xml:space="preserve">http://jszfcg.jsczt.cn/</w:t>
        </w:r>
        <w:r>
          <w:rPr>
            <w:rStyle w:val="1028"/>
            <w:rFonts w:hint="eastAsia" w:ascii="宋体" w:hAnsi="宋体" w:eastAsia="宋体" w:cs="宋体"/>
            <w:color w:val="auto"/>
            <w:sz w:val="24"/>
          </w:rPr>
          <w:t xml:space="preserve">）</w:t>
        </w:r>
      </w:hyperlink>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sz w:val="24"/>
        </w:rPr>
        <w:t xml:space="preserve">五、公告期限：自本公告发布之日起5个工作日。</w:t>
      </w:r>
      <w:r/>
    </w:p>
    <w:p>
      <w:pPr>
        <w:ind w:firstLine="482"/>
        <w:jc w:val="left"/>
        <w:spacing w:line="360" w:lineRule="auto"/>
        <w:widowControl/>
        <w:rPr>
          <w:rFonts w:hint="eastAsia" w:ascii="宋体" w:hAnsi="宋体" w:eastAsia="宋体" w:cs="宋体"/>
          <w:b/>
          <w:sz w:val="24"/>
        </w:rPr>
      </w:pPr>
      <w:r>
        <w:rPr>
          <w:rFonts w:hint="eastAsia" w:ascii="宋体" w:hAnsi="宋体" w:eastAsia="宋体" w:cs="宋体"/>
          <w:b/>
          <w:sz w:val="24"/>
        </w:rPr>
        <w:t xml:space="preserve">六、其他补充事宜</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hint="eastAsia" w:ascii="宋体" w:hAnsi="宋体" w:eastAsia="宋体" w:cs="宋体"/>
          <w:sz w:val="24"/>
        </w:rPr>
      </w:pPr>
      <w:r/>
      <w:bookmarkStart w:id="7" w:name="_Hlk193371515"/>
      <w:r>
        <w:rPr>
          <w:rFonts w:hint="eastAsia" w:ascii="宋体" w:hAnsi="宋体" w:eastAsia="宋体" w:cs="宋体"/>
          <w:sz w:val="24"/>
        </w:rPr>
        <w:t xml:space="preserve">4、CA证书办理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供应商通过江苏省政府采购一体化平台“苏</w:t>
      </w:r>
      <w:r>
        <w:rPr>
          <w:rFonts w:hint="eastAsia" w:ascii="宋体" w:hAnsi="宋体" w:eastAsia="宋体" w:cs="宋体"/>
          <w:sz w:val="24"/>
        </w:rPr>
        <w:t xml:space="preserve">采云</w:t>
      </w:r>
      <w:r>
        <w:rPr>
          <w:rFonts w:hint="eastAsia" w:ascii="宋体" w:hAnsi="宋体" w:eastAsia="宋体" w:cs="宋体"/>
          <w:sz w:val="24"/>
        </w:rPr>
        <w:t xml:space="preserve">”系统（以下简称“苏</w:t>
      </w:r>
      <w:r>
        <w:rPr>
          <w:rFonts w:hint="eastAsia" w:ascii="宋体" w:hAnsi="宋体" w:eastAsia="宋体" w:cs="宋体"/>
          <w:sz w:val="24"/>
        </w:rPr>
        <w:t xml:space="preserve">采云</w:t>
      </w:r>
      <w:r>
        <w:rPr>
          <w:rFonts w:hint="eastAsia" w:ascii="宋体" w:hAnsi="宋体" w:eastAsia="宋体" w:cs="宋体"/>
          <w:sz w:val="24"/>
        </w:rPr>
        <w:t xml:space="preserve">”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w:t>
      </w:r>
      <w:r>
        <w:rPr>
          <w:rFonts w:hint="eastAsia" w:ascii="宋体" w:hAnsi="宋体" w:eastAsia="宋体" w:cs="宋体"/>
          <w:sz w:val="24"/>
        </w:rPr>
        <w:t xml:space="preserve">采云</w:t>
      </w:r>
      <w:r>
        <w:rPr>
          <w:rFonts w:hint="eastAsia" w:ascii="宋体" w:hAnsi="宋体" w:eastAsia="宋体" w:cs="宋体"/>
          <w:sz w:val="24"/>
        </w:rPr>
        <w:t xml:space="preserve">”系统登录界面中的“新CA办理指南”。</w:t>
      </w:r>
      <w:r>
        <w:rPr>
          <w:rFonts w:hint="eastAsia" w:ascii="宋体" w:hAnsi="宋体" w:eastAsia="宋体" w:cs="宋体"/>
          <w:b/>
          <w:sz w:val="24"/>
        </w:rPr>
        <w:t xml:space="preserve">“苏</w:t>
      </w:r>
      <w:r>
        <w:rPr>
          <w:rFonts w:hint="eastAsia" w:ascii="宋体" w:hAnsi="宋体" w:eastAsia="宋体" w:cs="宋体"/>
          <w:b/>
          <w:sz w:val="24"/>
        </w:rPr>
        <w:t xml:space="preserve">采云</w:t>
      </w:r>
      <w:r>
        <w:rPr>
          <w:rFonts w:hint="eastAsia" w:ascii="宋体" w:hAnsi="宋体" w:eastAsia="宋体" w:cs="宋体"/>
          <w:b/>
          <w:sz w:val="24"/>
        </w:rPr>
        <w:t xml:space="preserve">”系统目前仅支持“苏</w:t>
      </w:r>
      <w:r>
        <w:rPr>
          <w:rFonts w:hint="eastAsia" w:ascii="宋体" w:hAnsi="宋体" w:eastAsia="宋体" w:cs="宋体"/>
          <w:b/>
          <w:sz w:val="24"/>
        </w:rPr>
        <w:t xml:space="preserve">采云</w:t>
      </w:r>
      <w:r>
        <w:rPr>
          <w:rFonts w:hint="eastAsia" w:ascii="宋体" w:hAnsi="宋体" w:eastAsia="宋体" w:cs="宋体"/>
          <w:b/>
          <w:sz w:val="24"/>
        </w:rPr>
        <w:t xml:space="preserve">”系统下的政务CA证书，江苏省内各地区办理的“苏</w:t>
      </w:r>
      <w:r>
        <w:rPr>
          <w:rFonts w:hint="eastAsia" w:ascii="宋体" w:hAnsi="宋体" w:eastAsia="宋体" w:cs="宋体"/>
          <w:b/>
          <w:sz w:val="24"/>
        </w:rPr>
        <w:t xml:space="preserve">采云</w:t>
      </w:r>
      <w:r>
        <w:rPr>
          <w:rFonts w:hint="eastAsia" w:ascii="宋体" w:hAnsi="宋体" w:eastAsia="宋体" w:cs="宋体"/>
          <w:b/>
          <w:sz w:val="24"/>
        </w:rPr>
        <w:t xml:space="preserve">”系统下的政务CA证书全省通用。</w:t>
      </w:r>
      <w:r>
        <w:rPr>
          <w:rFonts w:hint="eastAsia" w:ascii="宋体" w:hAnsi="宋体" w:eastAsia="宋体" w:cs="宋体"/>
          <w:sz w:val="24"/>
        </w:rPr>
        <w:t xml:space="preserve">苏州现场办理地址：</w:t>
      </w:r>
      <w:r>
        <w:rPr>
          <w:rFonts w:hint="eastAsia" w:ascii="宋体" w:hAnsi="宋体" w:eastAsia="宋体" w:cs="宋体"/>
          <w:sz w:val="24"/>
          <w:szCs w:val="24"/>
          <w:shd w:val="clear" w:color="auto" w:fill="ffffff"/>
          <w:lang w:bidi="ar"/>
        </w:rPr>
        <w:t xml:space="preserve">苏州市高新区邓尉路105号狮山科技馆一楼服务大厅，咨询电话：0512-65737699</w:t>
      </w:r>
      <w:r>
        <w:rPr>
          <w:rFonts w:hint="eastAsia" w:ascii="宋体" w:hAnsi="宋体" w:eastAsia="宋体" w:cs="宋体"/>
          <w:sz w:val="24"/>
        </w:rPr>
        <w:t xml:space="preserve">。</w:t>
      </w:r>
      <w:bookmarkEnd w:id="7"/>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sz w:val="24"/>
        </w:rPr>
      </w:pPr>
      <w:r/>
      <w:bookmarkStart w:id="8" w:name="_Hlk193371550"/>
      <w:r>
        <w:rPr>
          <w:rFonts w:hint="eastAsia" w:ascii="宋体" w:hAnsi="宋体" w:eastAsia="宋体" w:cs="宋体"/>
          <w:sz w:val="24"/>
        </w:rPr>
        <w:t xml:space="preserve">6、更正（补充）公告及附件的获取：供应商应及时关注政府采购信息发布媒体上发布的更正（补充）公告，同时在“苏</w:t>
      </w:r>
      <w:r>
        <w:rPr>
          <w:rFonts w:hint="eastAsia" w:ascii="宋体" w:hAnsi="宋体" w:eastAsia="宋体" w:cs="宋体"/>
          <w:sz w:val="24"/>
        </w:rPr>
        <w:t xml:space="preserve">采云</w:t>
      </w:r>
      <w:r>
        <w:rPr>
          <w:rFonts w:hint="eastAsia" w:ascii="宋体" w:hAnsi="宋体" w:eastAsia="宋体" w:cs="宋体"/>
          <w:sz w:val="24"/>
        </w:rPr>
        <w:t xml:space="preserve">”系统中下载更正（补充）资料，如有遗漏（包括但不限于文件未下载或下载不完整），可能无法解密投标（响应）文件，由此所造成的响应失败或损失由供应商自行负责。</w:t>
      </w:r>
      <w:bookmarkEnd w:id="8"/>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7、如不同投标（响应）文件制作机器码一致，则投标（响应）无效。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8、制作电子投标（响应）文件：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本项目采用电子招投标形式，请供应商按照《苏</w:t>
      </w:r>
      <w:r>
        <w:rPr>
          <w:rFonts w:hint="eastAsia" w:ascii="宋体" w:hAnsi="宋体" w:eastAsia="宋体" w:cs="宋体"/>
          <w:sz w:val="24"/>
        </w:rPr>
        <w:t xml:space="preserve">采云</w:t>
      </w:r>
      <w:r>
        <w:rPr>
          <w:rFonts w:hint="eastAsia" w:ascii="宋体" w:hAnsi="宋体" w:eastAsia="宋体" w:cs="宋体"/>
          <w:sz w:val="24"/>
        </w:rPr>
        <w:t xml:space="preserve">系统供应商操作手册》（链接：http://www.ccgp-jiangsu.gov.cn/jiangsu/zlxz/ee/ee3a4bc5a3454aa2b0d9312230633ce9.html）进行制作、上传电子投标（响应）文件。</w:t>
      </w:r>
      <w:r>
        <w:rPr>
          <w:rFonts w:hint="eastAsia" w:ascii="宋体" w:hAnsi="宋体" w:eastAsia="宋体" w:cs="宋体"/>
          <w:b/>
          <w:bCs/>
          <w:sz w:val="24"/>
          <w:szCs w:val="24"/>
          <w:shd w:val="clear" w:color="auto" w:fill="ffffff"/>
          <w:lang w:bidi="ar"/>
        </w:rPr>
        <w:t xml:space="preserve">电子投标（响应）文件制作完成后请于投标（响应）文件递交截止时间前成功上传至“苏</w:t>
      </w:r>
      <w:r>
        <w:rPr>
          <w:rFonts w:hint="eastAsia" w:ascii="宋体" w:hAnsi="宋体" w:eastAsia="宋体" w:cs="宋体"/>
          <w:b/>
          <w:bCs/>
          <w:sz w:val="24"/>
          <w:szCs w:val="24"/>
          <w:shd w:val="clear" w:color="auto" w:fill="ffffff"/>
          <w:lang w:bidi="ar"/>
        </w:rPr>
        <w:t xml:space="preserve">采云</w:t>
      </w:r>
      <w:r>
        <w:rPr>
          <w:rFonts w:hint="eastAsia" w:ascii="宋体" w:hAnsi="宋体" w:eastAsia="宋体" w:cs="宋体"/>
          <w:b/>
          <w:bCs/>
          <w:sz w:val="24"/>
          <w:szCs w:val="24"/>
          <w:shd w:val="clear" w:color="auto" w:fill="ffffff"/>
          <w:lang w:bidi="ar"/>
        </w:rPr>
        <w:t xml:space="preserve">”系统，否则视为放弃参加该采购项目。</w:t>
      </w:r>
      <w:r>
        <w:rPr>
          <w:rFonts w:hint="eastAsia" w:ascii="宋体" w:hAnsi="宋体" w:eastAsia="宋体" w:cs="宋体"/>
          <w:sz w:val="24"/>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sz w:val="24"/>
        </w:rPr>
      </w:pPr>
      <w:r/>
      <w:bookmarkStart w:id="9" w:name="_Hlk193371673"/>
      <w:r>
        <w:rPr>
          <w:rFonts w:hint="eastAsia" w:ascii="宋体" w:hAnsi="宋体" w:eastAsia="宋体" w:cs="宋体"/>
          <w:sz w:val="24"/>
        </w:rPr>
        <w:t xml:space="preserve">9、本项目为不见面开标项目。线上参加开标会方式：供应商登录“苏</w:t>
      </w:r>
      <w:r>
        <w:rPr>
          <w:rFonts w:hint="eastAsia" w:ascii="宋体" w:hAnsi="宋体" w:eastAsia="宋体" w:cs="宋体"/>
          <w:sz w:val="24"/>
        </w:rPr>
        <w:t xml:space="preserve">采云</w:t>
      </w:r>
      <w:r>
        <w:rPr>
          <w:rFonts w:hint="eastAsia" w:ascii="宋体" w:hAnsi="宋体" w:eastAsia="宋体" w:cs="宋体"/>
          <w:sz w:val="24"/>
        </w:rPr>
        <w:t xml:space="preserve">”系统，点击“开标大厅”，选择对应项目，点击进入不见面开标系统。开标阶段供应商在【供应商解密】环节必须使用CA证书解密电子投标（响应）文件，如在“苏</w:t>
      </w:r>
      <w:r>
        <w:rPr>
          <w:rFonts w:hint="eastAsia" w:ascii="宋体" w:hAnsi="宋体" w:eastAsia="宋体" w:cs="宋体"/>
          <w:sz w:val="24"/>
        </w:rPr>
        <w:t xml:space="preserve">采云</w:t>
      </w:r>
      <w:r>
        <w:rPr>
          <w:rFonts w:hint="eastAsia" w:ascii="宋体" w:hAnsi="宋体" w:eastAsia="宋体" w:cs="宋体"/>
          <w:sz w:val="24"/>
        </w:rPr>
        <w:t xml:space="preserve">”系统规定的时间内未能成功解密的视为放弃参与本项目投标（响应）。</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10、供应商需保持“苏</w:t>
      </w:r>
      <w:r>
        <w:rPr>
          <w:rFonts w:hint="eastAsia" w:ascii="宋体" w:hAnsi="宋体" w:eastAsia="宋体" w:cs="宋体"/>
          <w:sz w:val="24"/>
        </w:rPr>
        <w:t xml:space="preserve">采云</w:t>
      </w:r>
      <w:r>
        <w:rPr>
          <w:rFonts w:hint="eastAsia" w:ascii="宋体" w:hAnsi="宋体" w:eastAsia="宋体" w:cs="宋体"/>
          <w:sz w:val="24"/>
        </w:rPr>
        <w:t xml:space="preserve">”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w:t>
      </w:r>
      <w:r>
        <w:rPr>
          <w:rFonts w:hint="eastAsia" w:ascii="宋体" w:hAnsi="宋体" w:eastAsia="宋体" w:cs="宋体"/>
          <w:sz w:val="24"/>
        </w:rPr>
        <w:t xml:space="preserve">信</w:t>
      </w:r>
      <w:r>
        <w:rPr>
          <w:rFonts w:hint="eastAsia" w:ascii="宋体" w:hAnsi="宋体" w:eastAsia="宋体" w:cs="宋体"/>
          <w:sz w:val="24"/>
        </w:rPr>
        <w:t xml:space="preserve">畅通，</w:t>
      </w:r>
      <w:r>
        <w:rPr>
          <w:rFonts w:hint="eastAsia" w:ascii="宋体" w:hAnsi="宋体" w:eastAsia="宋体" w:cs="宋体"/>
          <w:sz w:val="24"/>
        </w:rPr>
        <w:t xml:space="preserve">否则导致</w:t>
      </w:r>
      <w:r>
        <w:rPr>
          <w:rFonts w:hint="eastAsia" w:ascii="宋体" w:hAnsi="宋体" w:eastAsia="宋体" w:cs="宋体"/>
          <w:sz w:val="24"/>
        </w:rPr>
        <w:t xml:space="preserve">的对供应商不利的后果由供应商自行承担。</w:t>
      </w:r>
      <w:bookmarkEnd w:id="9"/>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11、技术支持：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CA技术咨询服务电话：400-608-6099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电子签章技术咨询服务电话：15380932027、15371015030、13675197356、13675197221</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“苏</w:t>
      </w:r>
      <w:r>
        <w:rPr>
          <w:rFonts w:hint="eastAsia" w:ascii="宋体" w:hAnsi="宋体" w:eastAsia="宋体" w:cs="宋体"/>
          <w:sz w:val="24"/>
        </w:rPr>
        <w:t xml:space="preserve">采云</w:t>
      </w:r>
      <w:r>
        <w:rPr>
          <w:rFonts w:hint="eastAsia" w:ascii="宋体" w:hAnsi="宋体" w:eastAsia="宋体" w:cs="宋体"/>
          <w:sz w:val="24"/>
        </w:rPr>
        <w:t xml:space="preserve">”平台技术咨询电话：0519-86722802、13914088964、18261002950</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智能客服：登录苏</w:t>
      </w:r>
      <w:r>
        <w:rPr>
          <w:rFonts w:hint="eastAsia" w:ascii="宋体" w:hAnsi="宋体" w:eastAsia="宋体" w:cs="宋体"/>
          <w:sz w:val="24"/>
        </w:rPr>
        <w:t xml:space="preserve">采云</w:t>
      </w:r>
      <w:r>
        <w:rPr>
          <w:rFonts w:hint="eastAsia" w:ascii="宋体" w:hAnsi="宋体" w:eastAsia="宋体" w:cs="宋体"/>
          <w:sz w:val="24"/>
        </w:rPr>
        <w:t xml:space="preserve">系统后，联系系统右下方智能客服图标进行咨询。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12、根据《政府采购促进中小企业发展管理办法》（财库〔2020〕46号）及《中小企业划型标准规定》（工信部联企业〔2011〕300号），本采购标的对应的中小企业划分标准所属行业为：</w:t>
      </w:r>
      <w:r>
        <w:rPr>
          <w:rFonts w:ascii="宋体" w:hAnsi="宋体" w:eastAsia="宋体" w:cs="宋体"/>
          <w:sz w:val="24"/>
        </w:rPr>
        <w:t xml:space="preserve">租赁和商务服务业</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13、本项目支持政府采购合同信用融资。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14、政府采购监督电话：</w:t>
      </w:r>
      <w:r>
        <w:rPr>
          <w:rFonts w:ascii="宋体" w:hAnsi="宋体" w:eastAsia="宋体" w:cs="宋体"/>
          <w:sz w:val="24"/>
        </w:rPr>
        <w:t xml:space="preserve">0512-68616651</w:t>
      </w:r>
      <w:r>
        <w:rPr>
          <w:rFonts w:hint="eastAsia" w:ascii="宋体" w:hAnsi="宋体" w:eastAsia="宋体" w:cs="宋体"/>
          <w:sz w:val="24"/>
        </w:rPr>
        <w:t xml:space="preserve">。</w:t>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sz w:val="24"/>
        </w:rPr>
        <w:t xml:space="preserve">七、对本次招标提出询问，请按以下方式联系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1、采购人信息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单位名称：</w:t>
      </w:r>
      <w:r>
        <w:rPr>
          <w:rFonts w:ascii="宋体" w:hAnsi="宋体" w:eastAsia="宋体" w:cs="宋体"/>
          <w:sz w:val="24"/>
        </w:rPr>
        <w:t xml:space="preserve">苏州旅游职业学院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单位地址：</w:t>
      </w:r>
      <w:r>
        <w:rPr>
          <w:rFonts w:ascii="宋体" w:hAnsi="宋体" w:eastAsia="宋体" w:cs="宋体"/>
          <w:sz w:val="24"/>
        </w:rPr>
        <w:t xml:space="preserve">苏州市吴中大道国际教育园</w:t>
      </w:r>
      <w:r>
        <w:rPr>
          <w:rFonts w:ascii="宋体" w:hAnsi="宋体" w:eastAsia="宋体" w:cs="宋体"/>
          <w:sz w:val="24"/>
        </w:rPr>
        <w:t xml:space="preserve">南区致能大道</w:t>
      </w:r>
      <w:r>
        <w:rPr>
          <w:rFonts w:ascii="宋体" w:hAnsi="宋体" w:eastAsia="宋体" w:cs="宋体"/>
          <w:sz w:val="24"/>
        </w:rPr>
        <w:t xml:space="preserve">101号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rPr>
        <w:t xml:space="preserve">金辉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联系电话：</w:t>
      </w:r>
      <w:r>
        <w:rPr>
          <w:rFonts w:ascii="宋体" w:hAnsi="宋体" w:eastAsia="宋体" w:cs="宋体"/>
          <w:sz w:val="24"/>
        </w:rPr>
        <w:t xml:space="preserve">0512-66503028</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单位名称：</w:t>
      </w:r>
      <w:r>
        <w:rPr>
          <w:rFonts w:ascii="宋体" w:hAnsi="宋体" w:eastAsia="宋体" w:cs="宋体"/>
          <w:sz w:val="24"/>
        </w:rPr>
        <w:t xml:space="preserve">苏州诚和招投标咨询有限公司</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单位地址：</w:t>
      </w:r>
      <w:r>
        <w:rPr>
          <w:rFonts w:ascii="宋体" w:hAnsi="宋体" w:eastAsia="宋体" w:cs="宋体"/>
          <w:sz w:val="24"/>
        </w:rPr>
        <w:t xml:space="preserve">苏州市竹辉路477号咨询大厦二楼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联系人：</w:t>
      </w:r>
      <w:r>
        <w:rPr>
          <w:rFonts w:ascii="宋体" w:hAnsi="宋体" w:eastAsia="宋体" w:cs="宋体"/>
          <w:sz w:val="24"/>
        </w:rPr>
        <w:t xml:space="preserve">张萱、沈川渝、邬汝超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联系电话：</w:t>
      </w:r>
      <w:r>
        <w:rPr>
          <w:rFonts w:ascii="宋体" w:hAnsi="宋体" w:eastAsia="宋体" w:cs="宋体"/>
          <w:sz w:val="24"/>
        </w:rPr>
        <w:t xml:space="preserve">0512-65161797、0512-65161672</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3、项目联系方式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项目联系人：</w:t>
      </w:r>
      <w:r>
        <w:rPr>
          <w:rFonts w:ascii="宋体" w:hAnsi="宋体" w:eastAsia="宋体" w:cs="宋体"/>
          <w:sz w:val="24"/>
        </w:rPr>
        <w:t xml:space="preserve">张萱、沈川渝、邬汝超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电话：</w:t>
      </w:r>
      <w:r>
        <w:rPr>
          <w:rFonts w:ascii="宋体" w:hAnsi="宋体" w:eastAsia="宋体" w:cs="宋体"/>
          <w:sz w:val="24"/>
        </w:rPr>
        <w:t xml:space="preserve">0512-65161797、0512-65161672</w:t>
      </w:r>
      <w:r/>
    </w:p>
    <w:p>
      <w:pPr>
        <w:rPr>
          <w:rFonts w:hint="eastAsia" w:ascii="宋体" w:hAnsi="宋体" w:eastAsia="宋体" w:cs="宋体"/>
          <w:sz w:val="24"/>
        </w:rPr>
      </w:pPr>
      <w:r>
        <w:rPr>
          <w:rFonts w:hint="eastAsia" w:ascii="宋体" w:hAnsi="宋体" w:eastAsia="宋体" w:cs="宋体"/>
          <w:sz w:val="24"/>
        </w:rPr>
        <w:br w:type="page" w:clear="all"/>
      </w:r>
      <w:r/>
    </w:p>
    <w:p>
      <w:pPr>
        <w:pStyle w:val="983"/>
        <w:rPr>
          <w:rFonts w:hint="eastAsia" w:ascii="宋体" w:hAnsi="宋体" w:eastAsia="宋体" w:cs="宋体"/>
        </w:rPr>
      </w:pPr>
      <w:r>
        <w:rPr>
          <w:rFonts w:hint="eastAsia" w:ascii="宋体" w:hAnsi="宋体" w:eastAsia="宋体" w:cs="宋体"/>
        </w:rPr>
      </w:r>
      <w:r/>
    </w:p>
    <w:p>
      <w:pPr>
        <w:ind w:right="-159" w:firstLine="482"/>
        <w:jc w:val="right"/>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pStyle w:val="992"/>
        <w:rPr>
          <w:rFonts w:hint="default"/>
          <w:shd w:val="clear" w:color="auto" w:fill="ffffff"/>
        </w:rPr>
      </w:pPr>
      <w:r>
        <w:rPr>
          <w:rFonts w:hint="default"/>
          <w:shd w:val="clear" w:color="auto" w:fill="ffffff"/>
        </w:rPr>
      </w:r>
      <w:r/>
    </w:p>
    <w:p>
      <w:pPr>
        <w:pStyle w:val="992"/>
        <w:rPr>
          <w:rFonts w:hint="default"/>
          <w:shd w:val="clear" w:color="auto" w:fill="ffffff"/>
        </w:rPr>
      </w:pPr>
      <w:r>
        <w:rPr>
          <w:rFonts w:hint="default"/>
          <w:shd w:val="clear" w:color="auto" w:fill="ffffff"/>
        </w:rPr>
      </w:r>
      <w:r/>
    </w:p>
    <w:p>
      <w:pPr>
        <w:pStyle w:val="992"/>
        <w:rPr>
          <w:rFonts w:hint="default"/>
          <w:shd w:val="clear" w:color="auto" w:fill="ffffff"/>
        </w:rPr>
      </w:pPr>
      <w:r>
        <w:rPr>
          <w:rFonts w:hint="default"/>
          <w:shd w:val="clear" w:color="auto" w:fill="ffffff"/>
        </w:rPr>
      </w:r>
      <w:r/>
    </w:p>
    <w:p>
      <w:pPr>
        <w:pStyle w:val="992"/>
        <w:jc w:val="both"/>
        <w:rPr>
          <w:rFonts w:hint="default"/>
          <w:shd w:val="clear" w:color="auto" w:fill="ffffff"/>
        </w:rPr>
      </w:pPr>
      <w:r>
        <w:rPr>
          <w:rFonts w:hint="default"/>
          <w:shd w:val="clear" w:color="auto" w:fill="ffffff"/>
        </w:rPr>
      </w:r>
      <w:r/>
    </w:p>
    <w:p>
      <w:pPr>
        <w:pStyle w:val="992"/>
        <w:rPr>
          <w:rFonts w:hint="default"/>
          <w:shd w:val="clear" w:color="auto" w:fill="ffffff"/>
        </w:rPr>
      </w:pPr>
      <w:r>
        <w:rPr>
          <w:rFonts w:hint="default"/>
          <w:shd w:val="clear" w:color="auto" w:fill="ffffff"/>
        </w:rPr>
      </w:r>
      <w:r/>
    </w:p>
    <w:p>
      <w:pPr>
        <w:pStyle w:val="992"/>
        <w:rPr>
          <w:rFonts w:hint="default"/>
          <w:shd w:val="clear" w:color="auto" w:fill="ffffff"/>
        </w:rPr>
      </w:pPr>
      <w:r>
        <w:rPr>
          <w:rFonts w:hint="default"/>
          <w:shd w:val="clear" w:color="auto" w:fill="ffffff"/>
        </w:rPr>
      </w:r>
      <w:r/>
    </w:p>
    <w:p>
      <w:pPr>
        <w:pStyle w:val="992"/>
        <w:rPr>
          <w:rFonts w:hint="default"/>
          <w:shd w:val="clear" w:color="auto" w:fill="ffffff"/>
        </w:rPr>
      </w:pPr>
      <w:r>
        <w:rPr>
          <w:rFonts w:hint="default"/>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10" w:name="_Toc105940238"/>
      <w:r>
        <w:rPr>
          <w:rFonts w:hint="eastAsia" w:ascii="宋体" w:hAnsi="宋体" w:eastAsia="宋体" w:cs="宋体"/>
          <w:b/>
          <w:sz w:val="52"/>
          <w:szCs w:val="20"/>
          <w:shd w:val="clear" w:color="auto" w:fill="ffffff"/>
        </w:rPr>
        <w:t xml:space="preserve">第二章</w:t>
      </w:r>
      <w:r>
        <w:rPr>
          <w:rFonts w:hint="eastAsia" w:ascii="宋体" w:hAnsi="宋体" w:eastAsia="宋体" w:cs="宋体"/>
          <w:b/>
          <w:sz w:val="52"/>
          <w:szCs w:val="20"/>
          <w:shd w:val="clear" w:color="auto" w:fill="ffffff"/>
        </w:rPr>
        <w:t xml:space="preserve"> </w:t>
      </w:r>
      <w:r>
        <w:rPr>
          <w:rFonts w:hint="eastAsia" w:ascii="宋体" w:hAnsi="宋体" w:eastAsia="宋体" w:cs="宋体"/>
          <w:b/>
          <w:sz w:val="52"/>
          <w:szCs w:val="20"/>
          <w:shd w:val="clear" w:color="auto" w:fill="ffffff"/>
        </w:rPr>
        <w:t xml:space="preserve">供应商须知</w:t>
      </w:r>
      <w:bookmarkEnd w:id="10"/>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br w:type="page" w:clear="all"/>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A.说明和释义</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1.1本招标文件仅适用于苏州诚和招投标咨询有限公司组织的招标活动。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1.2本次招标活动及因本次招标产生的合同受中国法律制约和保护。</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1.3本招标文件的解释权属于苏州诚和招投标咨询有限公司。</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2.词语释义</w:t>
      </w:r>
      <w:r/>
    </w:p>
    <w:p>
      <w:pPr>
        <w:ind w:firstLine="480"/>
        <w:spacing w:line="360" w:lineRule="auto"/>
        <w:rPr>
          <w:rFonts w:hint="eastAsia" w:ascii="宋体" w:hAnsi="宋体" w:eastAsia="宋体" w:cs="宋体"/>
          <w:sz w:val="24"/>
          <w:szCs w:val="24"/>
          <w:shd w:val="clear" w:color="auto" w:fill="ffffff"/>
        </w:rPr>
      </w:pPr>
      <w:r/>
      <w:bookmarkStart w:id="11" w:name="_Hlk193372031"/>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2.4响应：供应商根据采购人或采购代理机构发布的招标文件，编制投标（响应）文件并按规定投标（响应）的行为。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2.8货物：系指乙方按招标文件规定，应向甲方提供的一切设备、备品、备件、工具、手册及</w:t>
      </w:r>
      <w:r>
        <w:rPr>
          <w:rFonts w:hint="eastAsia" w:ascii="宋体" w:hAnsi="宋体" w:eastAsia="宋体" w:cs="宋体"/>
          <w:sz w:val="24"/>
          <w:szCs w:val="24"/>
          <w:shd w:val="clear" w:color="auto" w:fill="ffffff"/>
        </w:rPr>
        <w:t xml:space="preserve">其他</w:t>
      </w:r>
      <w:r>
        <w:rPr>
          <w:rFonts w:hint="eastAsia" w:ascii="宋体" w:hAnsi="宋体" w:eastAsia="宋体" w:cs="宋体"/>
          <w:sz w:val="24"/>
          <w:szCs w:val="24"/>
          <w:shd w:val="clear" w:color="auto" w:fill="ffffff"/>
        </w:rPr>
        <w:t xml:space="preserve">有关技术资料和材料。</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2.9服务：系指本次招标文件规定乙方应承担的与提供货物和服务有关的辅助服务，比如运输、保险、安装、调试、提供技术援助、培训、配合措施、维修响应及合同中规定乙方应承担的</w:t>
      </w:r>
      <w:r>
        <w:rPr>
          <w:rFonts w:hint="eastAsia" w:ascii="宋体" w:hAnsi="宋体" w:eastAsia="宋体" w:cs="宋体"/>
          <w:sz w:val="24"/>
          <w:szCs w:val="24"/>
          <w:shd w:val="clear" w:color="auto" w:fill="ffffff"/>
        </w:rPr>
        <w:t xml:space="preserve">其他</w:t>
      </w:r>
      <w:r>
        <w:rPr>
          <w:rFonts w:hint="eastAsia" w:ascii="宋体" w:hAnsi="宋体" w:eastAsia="宋体" w:cs="宋体"/>
          <w:sz w:val="24"/>
          <w:szCs w:val="24"/>
          <w:shd w:val="clear" w:color="auto" w:fill="ffffff"/>
        </w:rPr>
        <w:t xml:space="preserve">义务。</w:t>
      </w:r>
      <w:r/>
    </w:p>
    <w:p>
      <w:pPr>
        <w:ind w:firstLine="485"/>
        <w:spacing w:line="360" w:lineRule="auto"/>
        <w:tabs>
          <w:tab w:val="left" w:pos="54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w:t>
      </w:r>
      <w:r>
        <w:rPr>
          <w:rFonts w:hint="eastAsia" w:ascii="宋体" w:hAnsi="宋体" w:eastAsia="宋体" w:cs="宋体"/>
          <w:sz w:val="24"/>
          <w:szCs w:val="24"/>
          <w:shd w:val="clear" w:color="auto" w:fill="ffffff"/>
        </w:rPr>
        <w:t xml:space="preserve">其他</w:t>
      </w:r>
      <w:r>
        <w:rPr>
          <w:rFonts w:hint="eastAsia" w:ascii="宋体" w:hAnsi="宋体" w:eastAsia="宋体" w:cs="宋体"/>
          <w:sz w:val="24"/>
          <w:szCs w:val="24"/>
          <w:shd w:val="clear" w:color="auto" w:fill="ffffff"/>
        </w:rPr>
        <w:t xml:space="preserve">知识产权而引起的法律和经济纠纷，如因专利权、商标权或</w:t>
      </w:r>
      <w:r>
        <w:rPr>
          <w:rFonts w:hint="eastAsia" w:ascii="宋体" w:hAnsi="宋体" w:eastAsia="宋体" w:cs="宋体"/>
          <w:sz w:val="24"/>
          <w:szCs w:val="24"/>
          <w:shd w:val="clear" w:color="auto" w:fill="ffffff"/>
        </w:rPr>
        <w:t xml:space="preserve">其他</w:t>
      </w:r>
      <w:r>
        <w:rPr>
          <w:rFonts w:hint="eastAsia" w:ascii="宋体" w:hAnsi="宋体" w:eastAsia="宋体" w:cs="宋体"/>
          <w:sz w:val="24"/>
          <w:szCs w:val="24"/>
          <w:shd w:val="clear" w:color="auto" w:fill="ffffff"/>
        </w:rPr>
        <w:t xml:space="preserve">知识产权而引起法律和经济纠纷，由供应商承担所有相关责任。</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bookmarkEnd w:id="11"/>
      <w:r/>
      <w:r/>
    </w:p>
    <w:p>
      <w:pPr>
        <w:ind w:firstLine="480"/>
        <w:spacing w:line="360" w:lineRule="auto"/>
        <w:rPr>
          <w:rFonts w:eastAsia="宋体"/>
          <w:sz w:val="24"/>
          <w:szCs w:val="24"/>
        </w:rPr>
      </w:pPr>
      <w:r>
        <w:rPr>
          <w:rFonts w:hint="eastAsia" w:ascii="宋体" w:hAnsi="宋体" w:eastAsia="宋体" w:cs="宋体"/>
          <w:sz w:val="24"/>
          <w:szCs w:val="24"/>
          <w:shd w:val="clear" w:color="auto" w:fill="ffffff"/>
        </w:rPr>
        <w:t xml:space="preserve">2.18</w:t>
      </w:r>
      <w:r>
        <w:rPr>
          <w:rFonts w:hint="eastAsia" w:eastAsia="宋体"/>
          <w:sz w:val="24"/>
          <w:szCs w:val="24"/>
        </w:rPr>
        <w:t xml:space="preserve">书面形式：指书面文字、合同书、信件和传真等可以有形地表现所载内容的形式。</w:t>
      </w:r>
      <w:r/>
    </w:p>
    <w:p>
      <w:pPr>
        <w:ind w:firstLine="480"/>
        <w:spacing w:line="360" w:lineRule="auto"/>
        <w:rPr>
          <w:rFonts w:eastAsia="宋体"/>
          <w:sz w:val="24"/>
          <w:szCs w:val="24"/>
        </w:rPr>
      </w:pPr>
      <w:r>
        <w:rPr>
          <w:rFonts w:hint="eastAsia" w:ascii="宋体" w:hAnsi="宋体" w:eastAsia="宋体" w:cs="宋体"/>
          <w:sz w:val="24"/>
          <w:szCs w:val="24"/>
          <w:shd w:val="clear" w:color="auto" w:fill="ffffff"/>
        </w:rPr>
        <w:t xml:space="preserve">2.19</w:t>
      </w:r>
      <w:r>
        <w:rPr>
          <w:rFonts w:hint="eastAsia" w:eastAsia="宋体"/>
          <w:sz w:val="24"/>
          <w:szCs w:val="24"/>
        </w:rPr>
        <w:t xml:space="preserve">核心产品：根据本项目技术构成、产品价格比重等合理确定的产品。</w:t>
      </w:r>
      <w:r/>
    </w:p>
    <w:p>
      <w:pPr>
        <w:ind w:firstLine="480"/>
        <w:spacing w:line="360" w:lineRule="auto"/>
        <w:rPr>
          <w:rFonts w:eastAsia="宋体"/>
          <w:sz w:val="24"/>
          <w:szCs w:val="24"/>
        </w:rPr>
      </w:pPr>
      <w:r>
        <w:rPr>
          <w:rFonts w:hint="eastAsia" w:ascii="宋体" w:hAnsi="宋体" w:eastAsia="宋体" w:cs="宋体"/>
          <w:sz w:val="24"/>
          <w:szCs w:val="24"/>
          <w:shd w:val="clear" w:color="auto" w:fill="ffffff"/>
        </w:rPr>
        <w:t xml:space="preserve">2.20</w:t>
      </w:r>
      <w:r>
        <w:rPr>
          <w:rFonts w:hint="eastAsia" w:eastAsia="宋体"/>
          <w:sz w:val="24"/>
          <w:szCs w:val="24"/>
        </w:rPr>
        <w:t xml:space="preserve">进口产品：通过中国海关报关验放进入中国境内且产自关境外的产品。</w:t>
      </w:r>
      <w:r/>
    </w:p>
    <w:p>
      <w:pPr>
        <w:ind w:firstLine="480"/>
        <w:spacing w:line="360" w:lineRule="auto"/>
        <w:rPr>
          <w:rFonts w:hint="eastAsia" w:ascii="宋体" w:hAnsi="宋体" w:eastAsia="宋体"/>
          <w:sz w:val="24"/>
          <w:szCs w:val="24"/>
        </w:rPr>
      </w:pPr>
      <w:r>
        <w:rPr>
          <w:rFonts w:hint="eastAsia" w:ascii="宋体" w:hAnsi="宋体" w:eastAsia="宋体" w:cs="宋体"/>
          <w:sz w:val="24"/>
          <w:szCs w:val="24"/>
          <w:shd w:val="clear" w:color="auto" w:fill="ffffff"/>
        </w:rPr>
        <w:t xml:space="preserve">2.21</w:t>
      </w:r>
      <w:r>
        <w:rPr>
          <w:rFonts w:hint="eastAsia" w:ascii="宋体" w:hAnsi="宋体" w:eastAsia="宋体"/>
          <w:sz w:val="24"/>
          <w:szCs w:val="24"/>
        </w:rPr>
        <w:t xml:space="preserve">本国产品：符合</w:t>
      </w:r>
      <w:r>
        <w:rPr>
          <w:rFonts w:hint="eastAsia" w:ascii="宋体" w:hAnsi="宋体" w:eastAsia="宋体" w:cs="宋体"/>
          <w:sz w:val="24"/>
          <w:szCs w:val="24"/>
          <w:lang w:val="zh-CN"/>
        </w:rPr>
        <w:t xml:space="preserve">《国务院办公厅关于在政府采购中实施本国产品标准及相关政策的通知》（国办发</w:t>
      </w:r>
      <w:r>
        <w:rPr>
          <w:rFonts w:ascii="宋体" w:hAnsi="宋体" w:eastAsia="宋体" w:cs="宋体"/>
          <w:sz w:val="24"/>
          <w:szCs w:val="24"/>
          <w:lang w:val="zh-CN"/>
        </w:rPr>
        <w:t xml:space="preserve">〔20</w:t>
      </w:r>
      <w:r>
        <w:rPr>
          <w:rFonts w:hint="eastAsia" w:ascii="宋体" w:hAnsi="宋体" w:eastAsia="宋体" w:cs="宋体"/>
          <w:sz w:val="24"/>
          <w:szCs w:val="24"/>
          <w:lang w:val="zh-CN"/>
        </w:rPr>
        <w:t xml:space="preserve">25</w:t>
      </w:r>
      <w:r>
        <w:rPr>
          <w:rFonts w:ascii="宋体" w:hAnsi="宋体" w:eastAsia="宋体" w:cs="宋体"/>
          <w:sz w:val="24"/>
          <w:szCs w:val="24"/>
          <w:lang w:val="zh-CN"/>
        </w:rPr>
        <w:t xml:space="preserve">〕</w:t>
      </w:r>
      <w:r>
        <w:rPr>
          <w:rFonts w:hint="eastAsia" w:ascii="宋体" w:hAnsi="宋体" w:eastAsia="宋体" w:cs="宋体"/>
          <w:sz w:val="24"/>
          <w:szCs w:val="24"/>
          <w:lang w:val="zh-CN"/>
        </w:rPr>
        <w:t xml:space="preserve">34号）规定</w:t>
      </w:r>
      <w:r>
        <w:rPr>
          <w:rFonts w:hint="eastAsia" w:ascii="宋体" w:hAnsi="宋体" w:eastAsia="宋体"/>
          <w:sz w:val="24"/>
          <w:szCs w:val="24"/>
        </w:rPr>
        <w:t xml:space="preserve">的产品视为本国产品。</w:t>
      </w:r>
      <w:r/>
    </w:p>
    <w:p>
      <w:pPr>
        <w:ind w:firstLine="480"/>
        <w:spacing w:line="360" w:lineRule="auto"/>
        <w:rPr>
          <w:rFonts w:eastAsia="宋体"/>
          <w:sz w:val="24"/>
        </w:rPr>
      </w:pPr>
      <w:r>
        <w:rPr>
          <w:rFonts w:hint="eastAsia" w:ascii="宋体" w:hAnsi="宋体" w:eastAsia="宋体" w:cs="宋体"/>
          <w:sz w:val="24"/>
          <w:szCs w:val="24"/>
          <w:shd w:val="clear" w:color="auto" w:fill="ffffff"/>
        </w:rPr>
        <w:t xml:space="preserve">2.22</w:t>
      </w:r>
      <w:r>
        <w:rPr>
          <w:rFonts w:hint="eastAsia" w:eastAsia="宋体"/>
          <w:sz w:val="24"/>
        </w:rPr>
        <w:t xml:space="preserve">采购本国货物、工程和服务：除有《中华人民共和国政府采购法》第十条规定情形之外，政府采购应当采购本国货物、工程和服务。</w:t>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B.供应商</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w:t>
      </w:r>
      <w:r>
        <w:rPr>
          <w:rFonts w:hint="eastAsia" w:ascii="宋体" w:hAnsi="宋体" w:eastAsia="宋体" w:cs="宋体"/>
          <w:b/>
          <w:bCs/>
          <w:sz w:val="24"/>
          <w:szCs w:val="24"/>
          <w:shd w:val="clear" w:color="auto" w:fill="ffffff"/>
        </w:rPr>
        <w:t xml:space="preserve">.</w:t>
      </w:r>
      <w:r>
        <w:rPr>
          <w:rFonts w:hint="eastAsia" w:ascii="宋体" w:hAnsi="宋体" w:eastAsia="宋体" w:cs="宋体"/>
          <w:b/>
          <w:bCs/>
          <w:sz w:val="24"/>
          <w:szCs w:val="24"/>
          <w:shd w:val="clear" w:color="auto" w:fill="ffffff"/>
        </w:rPr>
        <w:t xml:space="preserve">申请人的资格要求</w:t>
      </w:r>
      <w:r/>
    </w:p>
    <w:p>
      <w:pPr>
        <w:ind w:firstLine="480"/>
        <w:spacing w:line="360" w:lineRule="auto"/>
        <w:rPr>
          <w:rFonts w:hint="eastAsia" w:ascii="宋体" w:hAnsi="宋体" w:eastAsia="宋体" w:cs="宋体"/>
          <w:sz w:val="24"/>
          <w:szCs w:val="24"/>
          <w:shd w:val="clear" w:color="auto" w:fill="ffffff"/>
        </w:rPr>
      </w:pPr>
      <w:r/>
      <w:bookmarkStart w:id="12" w:name="_Hlk193372108"/>
      <w:r>
        <w:rPr>
          <w:rFonts w:hint="eastAsia" w:ascii="宋体" w:hAnsi="宋体" w:eastAsia="宋体" w:cs="宋体"/>
          <w:sz w:val="24"/>
          <w:szCs w:val="24"/>
          <w:shd w:val="clear" w:color="auto" w:fill="ffffff"/>
        </w:rPr>
        <w:t xml:space="preserve">详见本项目招标公告中的“申请人的资格要求”。</w:t>
      </w:r>
      <w:bookmarkEnd w:id="12"/>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4.供应商代表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指全权代表供应商参加投标（响应）活动并签署投标（响应）文件的人，如果供应商代表不是法人代表，须持有《法定代表人授权委托书》（</w:t>
      </w:r>
      <w:bookmarkStart w:id="13" w:name="_Hlk193372244"/>
      <w:r>
        <w:rPr>
          <w:rFonts w:hint="eastAsia" w:ascii="宋体" w:hAnsi="宋体" w:eastAsia="宋体" w:cs="宋体"/>
          <w:sz w:val="24"/>
          <w:szCs w:val="24"/>
          <w:shd w:val="clear" w:color="auto" w:fill="ffffff"/>
        </w:rPr>
        <w:t xml:space="preserve">详见统一格式</w:t>
      </w:r>
      <w:bookmarkEnd w:id="13"/>
      <w:r>
        <w:rPr>
          <w:rFonts w:hint="eastAsia" w:ascii="宋体" w:hAnsi="宋体" w:eastAsia="宋体" w:cs="宋体"/>
          <w:sz w:val="24"/>
          <w:szCs w:val="24"/>
          <w:shd w:val="clear" w:color="auto" w:fill="ffffff"/>
        </w:rPr>
        <w:t xml:space="preserve">）。</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5.投标费用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无论投标（响应）过程中的做法和结果如何，供应商自行承担所有与参加投标（响应）有关的全部费用。</w:t>
      </w:r>
      <w:r/>
    </w:p>
    <w:p>
      <w:pPr>
        <w:ind w:firstLine="482"/>
        <w:spacing w:line="360" w:lineRule="auto"/>
        <w:rPr>
          <w:rFonts w:eastAsia="宋体"/>
          <w:b/>
          <w:sz w:val="24"/>
          <w:szCs w:val="24"/>
        </w:rPr>
      </w:pPr>
      <w:r/>
      <w:bookmarkStart w:id="14" w:name="_Hlk193372378"/>
      <w:r>
        <w:rPr>
          <w:rFonts w:ascii="宋体" w:hAnsi="宋体" w:eastAsia="宋体" w:cs="宋体"/>
          <w:b/>
          <w:sz w:val="24"/>
          <w:szCs w:val="24"/>
          <w:shd w:val="clear" w:color="auto" w:fill="ffffff"/>
        </w:rPr>
        <w:t xml:space="preserve">6.</w:t>
      </w:r>
      <w:r>
        <w:rPr>
          <w:rFonts w:eastAsia="宋体"/>
          <w:b/>
          <w:sz w:val="24"/>
          <w:szCs w:val="24"/>
        </w:rPr>
        <w:t xml:space="preserve">联合投标（响应）</w:t>
      </w:r>
      <w:r/>
    </w:p>
    <w:p>
      <w:pPr>
        <w:ind w:firstLine="480"/>
        <w:spacing w:line="360" w:lineRule="auto"/>
        <w:rPr>
          <w:rFonts w:hint="eastAsia" w:asciiTheme="minorEastAsia" w:hAnsiTheme="minorEastAsia"/>
          <w:sz w:val="24"/>
          <w:szCs w:val="24"/>
        </w:rPr>
      </w:pPr>
      <w:r>
        <w:rPr>
          <w:rFonts w:ascii="宋体" w:hAnsi="宋体" w:eastAsia="宋体" w:cs="宋体"/>
          <w:sz w:val="24"/>
          <w:szCs w:val="24"/>
          <w:shd w:val="clear" w:color="auto" w:fill="ffffff"/>
        </w:rPr>
        <w:t xml:space="preserve">6.1</w:t>
      </w:r>
      <w:r>
        <w:rPr>
          <w:rFonts w:ascii="宋体" w:hAnsi="宋体" w:eastAsia="宋体" w:cs="宋体"/>
          <w:sz w:val="24"/>
          <w:szCs w:val="24"/>
          <w:shd w:val="clear" w:color="auto" w:fill="ffffff"/>
        </w:rPr>
        <w:t xml:space="preserve">本项目不接受联合体投标。</w:t>
      </w:r>
      <w:bookmarkEnd w:id="14"/>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C.招标文件和投标（响应）文件的说明</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7.招标文件</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7.1</w:t>
      </w:r>
      <w:bookmarkStart w:id="15" w:name="_Hlk193372537"/>
      <w:r>
        <w:rPr>
          <w:rFonts w:hint="eastAsia" w:ascii="宋体" w:hAnsi="宋体" w:eastAsia="宋体" w:cs="宋体"/>
          <w:sz w:val="24"/>
          <w:szCs w:val="24"/>
        </w:rPr>
        <w:t xml:space="preserve">招标文件由招标文件总目录所列内容组成，</w:t>
      </w:r>
      <w:bookmarkEnd w:id="15"/>
      <w:r>
        <w:rPr>
          <w:rFonts w:hint="eastAsia" w:ascii="宋体" w:hAnsi="宋体" w:eastAsia="宋体" w:cs="宋体"/>
          <w:sz w:val="24"/>
          <w:szCs w:val="24"/>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6" w:name="_Hlk193372564"/>
      <w:r>
        <w:rPr>
          <w:rFonts w:hint="eastAsia" w:ascii="宋体" w:hAnsi="宋体" w:eastAsia="宋体" w:cs="宋体"/>
          <w:b/>
          <w:sz w:val="24"/>
          <w:szCs w:val="24"/>
        </w:rPr>
        <w:t xml:space="preserve">该电子投标（响应）文件将被视为未实质性响应。</w:t>
      </w:r>
      <w:bookmarkEnd w:id="16"/>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4"/>
        </w:rPr>
        <w:t xml:space="preserve">7.2招标文件及其补充文件</w:t>
      </w:r>
      <w:bookmarkStart w:id="17" w:name="_Hlk193372622"/>
      <w:r>
        <w:rPr>
          <w:rFonts w:hint="eastAsia" w:ascii="宋体" w:hAnsi="宋体" w:eastAsia="宋体" w:cs="宋体"/>
          <w:sz w:val="24"/>
          <w:szCs w:val="24"/>
        </w:rPr>
        <w:t xml:space="preserve">未按规定的方式获得的</w:t>
      </w:r>
      <w:bookmarkEnd w:id="17"/>
      <w:r>
        <w:rPr>
          <w:rFonts w:hint="eastAsia" w:ascii="宋体" w:hAnsi="宋体" w:eastAsia="宋体" w:cs="宋体"/>
          <w:sz w:val="24"/>
          <w:szCs w:val="24"/>
        </w:rPr>
        <w:t xml:space="preserve">，采购代理机构对招标文件及其补遗的真实性、完整性不承担任何责任。</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bookmarkStart w:id="18" w:name="_Hlk193372773"/>
      <w:r>
        <w:rPr>
          <w:rFonts w:hint="eastAsia" w:ascii="宋体" w:hAnsi="宋体" w:eastAsia="宋体" w:cs="宋体"/>
          <w:b/>
          <w:sz w:val="24"/>
          <w:szCs w:val="24"/>
          <w:shd w:val="clear" w:color="auto" w:fill="ffffff"/>
        </w:rPr>
        <w:t xml:space="preserve">8.招标文件的询问</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9.现场踏勘</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10.集中现场考察</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②采购人组织集中现场考察，请</w:t>
      </w:r>
      <w:r>
        <w:rPr>
          <w:rFonts w:hint="eastAsia" w:ascii="宋体" w:hAnsi="宋体" w:eastAsia="宋体" w:cs="宋体"/>
          <w:sz w:val="24"/>
          <w:szCs w:val="24"/>
        </w:rPr>
        <w:t xml:space="preserve">供应商持在</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w:t>
      </w:r>
      <w:r>
        <w:rPr>
          <w:rFonts w:hint="eastAsia" w:ascii="宋体" w:hAnsi="宋体" w:eastAsia="宋体" w:cs="宋体"/>
          <w:sz w:val="24"/>
          <w:szCs w:val="24"/>
        </w:rPr>
        <w:t xml:space="preserve">担考察</w:t>
      </w:r>
      <w:r>
        <w:rPr>
          <w:rFonts w:hint="eastAsia" w:ascii="宋体" w:hAnsi="宋体" w:eastAsia="宋体" w:cs="宋体"/>
          <w:sz w:val="24"/>
          <w:szCs w:val="24"/>
        </w:rPr>
        <w:t xml:space="preserve">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11.招标文件的澄清或修改</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11.3供应商应及时关注政府采购信息发布媒体上发布的更正（补充）公告，同时在“苏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”系统中下载更正（补充）资料，如有遗漏（包括但不限于文件未下载或下载不完整），可能无法解密投标（响应）文件，由此所造成的投标（响应）失败或损失由供应商自行负责。</w:t>
      </w:r>
      <w:bookmarkEnd w:id="1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12.提示与要求</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12.1供应商应仔细阅读招标文件的所有内容，按招标文件的要求提供投标（响应）文件，并保证所提供的全部资料的真实性，以使其投标（响应）对招标文件</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实质性响应，否则，其投标（响应）可能被拒绝。</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12.2无论是否递交投标（响应）文件，供应商都应将招标文件及以后的所有通知、文件等视为保密文件。</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13.投标（响应）文件计量单位和使用文字</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9" w:name="_Hlk193372870"/>
      <w:r>
        <w:rPr>
          <w:rFonts w:hint="eastAsia" w:ascii="宋体" w:hAnsi="宋体" w:eastAsia="宋体" w:cs="宋体"/>
          <w:sz w:val="24"/>
          <w:szCs w:val="24"/>
          <w:shd w:val="clear" w:color="auto" w:fill="ffffff"/>
        </w:rPr>
        <w:t xml:space="preserve">采购人或采购代理机构概不负责。</w:t>
      </w:r>
      <w:bookmarkEnd w:id="19"/>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14.投标（响应）文件的组成</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14.1投标（响应）书：</w:t>
      </w:r>
      <w:r/>
    </w:p>
    <w:p>
      <w:pPr>
        <w:ind w:firstLine="482"/>
        <w:spacing w:line="360" w:lineRule="auto"/>
        <w:rPr>
          <w:rFonts w:hint="eastAsia" w:ascii="宋体" w:hAnsi="宋体" w:eastAsia="宋体" w:cs="宋体"/>
        </w:rPr>
      </w:pPr>
      <w:r>
        <w:rPr>
          <w:rFonts w:hint="eastAsia" w:ascii="宋体" w:hAnsi="宋体" w:eastAsia="宋体" w:cs="宋体"/>
          <w:b/>
          <w:sz w:val="24"/>
        </w:rPr>
        <w:t xml:space="preserve">14.1.1封面；</w:t>
      </w:r>
      <w:r/>
    </w:p>
    <w:p>
      <w:pPr>
        <w:ind w:firstLine="482"/>
        <w:spacing w:line="360" w:lineRule="auto"/>
        <w:tabs>
          <w:tab w:val="left" w:pos="0" w:leader="none"/>
        </w:tabs>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14.1.2开标一览表（格式详见第三章）；</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14.1.3投标报价明细表（格式详见第三章）；</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14.1.4资格性审查文件</w:t>
      </w:r>
      <w:r/>
    </w:p>
    <w:tbl>
      <w:tblPr>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8"/>
        <w:gridCol w:w="4315"/>
        <w:gridCol w:w="4767"/>
      </w:tblGrid>
      <w:tr>
        <w:trPr>
          <w:jc w:val="center"/>
        </w:trPr>
        <w:tc>
          <w:tcPr>
            <w:tcW w:w="988" w:type="dxa"/>
            <w:vAlign w:val="center"/>
            <w:textDirection w:val="lrTb"/>
            <w:noWrap w:val="false"/>
          </w:tcPr>
          <w:p>
            <w:pPr>
              <w:pStyle w:val="991"/>
              <w:jc w:val="center"/>
              <w:spacing w:line="240" w:lineRule="auto"/>
              <w:rPr>
                <w:rFonts w:hint="eastAsia" w:ascii="宋体" w:hAnsi="宋体" w:eastAsia="宋体" w:cs="宋体"/>
                <w:sz w:val="21"/>
              </w:rPr>
            </w:pPr>
            <w:r/>
            <w:bookmarkStart w:id="20" w:name="_Hlk193373287"/>
            <w:r>
              <w:rPr>
                <w:rFonts w:hint="eastAsia" w:ascii="宋体" w:hAnsi="宋体" w:eastAsia="宋体" w:cs="宋体"/>
                <w:sz w:val="21"/>
              </w:rPr>
              <w:t xml:space="preserve">序号</w:t>
            </w:r>
            <w:r/>
          </w:p>
        </w:tc>
        <w:tc>
          <w:tcPr>
            <w:tcW w:w="4315" w:type="dxa"/>
            <w:vAlign w:val="center"/>
            <w:textDirection w:val="lrTb"/>
            <w:noWrap w:val="false"/>
          </w:tcPr>
          <w:p>
            <w:pPr>
              <w:pStyle w:val="991"/>
              <w:jc w:val="center"/>
              <w:spacing w:line="240" w:lineRule="auto"/>
              <w:rPr>
                <w:rFonts w:hint="eastAsia" w:ascii="宋体" w:hAnsi="宋体" w:eastAsia="宋体"/>
                <w:sz w:val="21"/>
              </w:rPr>
            </w:pPr>
            <w:r>
              <w:rPr>
                <w:rFonts w:hint="eastAsia" w:ascii="宋体" w:hAnsi="宋体" w:eastAsia="宋体"/>
                <w:sz w:val="21"/>
              </w:rPr>
              <w:t xml:space="preserve">评审项</w:t>
            </w:r>
            <w:r/>
          </w:p>
        </w:tc>
        <w:tc>
          <w:tcPr>
            <w:tcW w:w="4767" w:type="dxa"/>
            <w:vAlign w:val="center"/>
            <w:textDirection w:val="lrTb"/>
            <w:noWrap w:val="false"/>
          </w:tcPr>
          <w:p>
            <w:pPr>
              <w:pStyle w:val="991"/>
              <w:jc w:val="center"/>
              <w:spacing w:line="240" w:lineRule="auto"/>
              <w:rPr>
                <w:rFonts w:hint="eastAsia" w:ascii="宋体" w:hAnsi="宋体" w:eastAsia="宋体"/>
                <w:sz w:val="21"/>
              </w:rPr>
            </w:pPr>
            <w:r>
              <w:rPr>
                <w:rFonts w:hint="eastAsia" w:ascii="宋体" w:hAnsi="宋体" w:eastAsia="宋体"/>
                <w:sz w:val="21"/>
              </w:rPr>
              <w:t xml:space="preserve">评审要求</w:t>
            </w:r>
            <w:r/>
          </w:p>
        </w:tc>
      </w:tr>
      <w:tr>
        <w:trPr>
          <w:jc w:val="center"/>
        </w:trPr>
        <w:tc>
          <w:tcPr>
            <w:gridSpan w:val="3"/>
            <w:tcW w:w="10070" w:type="dxa"/>
            <w:vAlign w:val="center"/>
            <w:textDirection w:val="lrTb"/>
            <w:noWrap w:val="false"/>
          </w:tcPr>
          <w:p>
            <w:pPr>
              <w:pStyle w:val="991"/>
              <w:jc w:val="center"/>
              <w:spacing w:line="240" w:lineRule="auto"/>
              <w:rPr>
                <w:rFonts w:hint="eastAsia" w:ascii="宋体" w:hAnsi="宋体" w:eastAsia="宋体" w:cs="宋体"/>
                <w:sz w:val="21"/>
              </w:rPr>
            </w:pPr>
            <w:r>
              <w:rPr>
                <w:rFonts w:hint="eastAsia" w:ascii="宋体" w:hAnsi="宋体" w:eastAsia="宋体" w:cs="宋体"/>
                <w:sz w:val="21"/>
              </w:rPr>
              <w:t xml:space="preserve">一、基本资格条件</w:t>
            </w:r>
            <w:r/>
          </w:p>
        </w:tc>
      </w:tr>
      <w:tr>
        <w:trPr>
          <w:jc w:val="center"/>
        </w:trPr>
        <w:tc>
          <w:tcPr>
            <w:tcW w:w="988" w:type="dxa"/>
            <w:vAlign w:val="center"/>
            <w:textDirection w:val="lrTb"/>
            <w:noWrap w:val="false"/>
          </w:tcPr>
          <w:p>
            <w:pPr>
              <w:pStyle w:val="991"/>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pStyle w:val="991"/>
              <w:jc w:val="left"/>
              <w:spacing w:line="240" w:lineRule="auto"/>
              <w:rPr>
                <w:rFonts w:hint="eastAsia" w:ascii="宋体" w:hAnsi="宋体" w:eastAsia="宋体"/>
                <w:sz w:val="21"/>
                <w:szCs w:val="21"/>
              </w:rPr>
            </w:pPr>
            <w:r>
              <w:rPr>
                <w:rFonts w:hint="eastAsia" w:ascii="宋体" w:hAnsi="宋体" w:eastAsia="宋体"/>
                <w:sz w:val="21"/>
                <w:szCs w:val="21"/>
              </w:rPr>
              <w:t xml:space="preserve">具有独立承担民事责任的能力</w:t>
            </w:r>
            <w:r/>
          </w:p>
        </w:tc>
        <w:tc>
          <w:tcPr>
            <w:tcW w:w="4767" w:type="dxa"/>
            <w:vAlign w:val="center"/>
            <w:textDirection w:val="lrTb"/>
            <w:noWrap w:val="false"/>
          </w:tcPr>
          <w:p>
            <w:pPr>
              <w:pStyle w:val="991"/>
              <w:jc w:val="left"/>
              <w:spacing w:line="240" w:lineRule="auto"/>
              <w:rPr>
                <w:rFonts w:hint="eastAsia" w:ascii="宋体" w:hAnsi="宋体" w:eastAsia="宋体"/>
                <w:sz w:val="21"/>
                <w:szCs w:val="21"/>
              </w:rPr>
            </w:pPr>
            <w:r>
              <w:rPr>
                <w:rFonts w:hint="eastAsia" w:ascii="宋体" w:hAnsi="宋体" w:eastAsia="宋体"/>
                <w:sz w:val="21"/>
                <w:szCs w:val="21"/>
              </w:rPr>
              <w:t xml:space="preserve">供应商提供包括法人或者其他组织的营业执照等证明文件，自然人的身份证明。</w:t>
            </w:r>
            <w:r/>
          </w:p>
        </w:tc>
      </w:tr>
      <w:tr>
        <w:trPr>
          <w:jc w:val="center"/>
        </w:trPr>
        <w:tc>
          <w:tcPr>
            <w:tcW w:w="988" w:type="dxa"/>
            <w:vAlign w:val="center"/>
            <w:textDirection w:val="lrTb"/>
            <w:noWrap w:val="false"/>
          </w:tcPr>
          <w:p>
            <w:pPr>
              <w:pStyle w:val="991"/>
              <w:jc w:val="center"/>
              <w:spacing w:line="240" w:lineRule="auto"/>
              <w:rPr>
                <w:rFonts w:hint="eastAsia" w:ascii="宋体" w:hAnsi="宋体" w:eastAsia="宋体" w:cs="宋体"/>
                <w:sz w:val="21"/>
              </w:rPr>
            </w:pPr>
            <w:r>
              <w:rPr>
                <w:rFonts w:hint="eastAsia" w:ascii="宋体" w:hAnsi="宋体" w:eastAsia="宋体" w:cs="宋体"/>
                <w:sz w:val="21"/>
              </w:rPr>
              <w:t xml:space="preserve">2</w:t>
            </w:r>
            <w:r/>
          </w:p>
        </w:tc>
        <w:tc>
          <w:tcPr>
            <w:tcW w:w="4315" w:type="dxa"/>
            <w:vAlign w:val="center"/>
            <w:textDirection w:val="lrTb"/>
            <w:noWrap w:val="false"/>
          </w:tcPr>
          <w:p>
            <w:pPr>
              <w:pStyle w:val="991"/>
              <w:jc w:val="left"/>
              <w:spacing w:line="240" w:lineRule="auto"/>
              <w:rPr>
                <w:rFonts w:hint="eastAsia" w:ascii="宋体" w:hAnsi="宋体" w:eastAsia="宋体"/>
                <w:sz w:val="21"/>
                <w:szCs w:val="21"/>
              </w:rPr>
            </w:pPr>
            <w:r>
              <w:rPr>
                <w:rFonts w:hint="eastAsia" w:ascii="宋体" w:hAnsi="宋体" w:eastAsia="宋体"/>
                <w:sz w:val="21"/>
                <w:szCs w:val="21"/>
              </w:rPr>
              <w:t xml:space="preserve">具有良好的商业信誉和健全的财务会计制度</w:t>
            </w:r>
            <w:r/>
          </w:p>
        </w:tc>
        <w:tc>
          <w:tcPr>
            <w:tcW w:w="4767" w:type="dxa"/>
            <w:vAlign w:val="center"/>
            <w:textDirection w:val="lrTb"/>
            <w:noWrap w:val="false"/>
          </w:tcPr>
          <w:p>
            <w:pPr>
              <w:pStyle w:val="991"/>
              <w:jc w:val="left"/>
              <w:spacing w:line="240" w:lineRule="auto"/>
              <w:rPr>
                <w:rFonts w:hint="eastAsia" w:ascii="宋体" w:hAnsi="宋体" w:eastAsia="宋体"/>
                <w:sz w:val="21"/>
                <w:szCs w:val="21"/>
              </w:rPr>
            </w:pPr>
            <w:r>
              <w:rPr>
                <w:rFonts w:hint="eastAsia" w:ascii="宋体" w:hAnsi="宋体" w:eastAsia="宋体"/>
                <w:sz w:val="21"/>
                <w:szCs w:val="21"/>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jc w:val="center"/>
        </w:trPr>
        <w:tc>
          <w:tcPr>
            <w:tcW w:w="988" w:type="dxa"/>
            <w:vAlign w:val="center"/>
            <w:textDirection w:val="lrTb"/>
            <w:noWrap w:val="false"/>
          </w:tcPr>
          <w:p>
            <w:pPr>
              <w:pStyle w:val="991"/>
              <w:jc w:val="center"/>
              <w:spacing w:line="240" w:lineRule="auto"/>
              <w:rPr>
                <w:rFonts w:hint="eastAsia" w:ascii="宋体" w:hAnsi="宋体" w:eastAsia="宋体" w:cs="宋体"/>
                <w:sz w:val="21"/>
              </w:rPr>
            </w:pPr>
            <w:r>
              <w:rPr>
                <w:rFonts w:hint="eastAsia" w:ascii="宋体" w:hAnsi="宋体" w:eastAsia="宋体" w:cs="宋体"/>
                <w:sz w:val="21"/>
              </w:rPr>
              <w:t xml:space="preserve">3</w:t>
            </w:r>
            <w:r/>
          </w:p>
        </w:tc>
        <w:tc>
          <w:tcPr>
            <w:tcW w:w="4315" w:type="dxa"/>
            <w:vAlign w:val="center"/>
            <w:textDirection w:val="lrTb"/>
            <w:noWrap w:val="false"/>
          </w:tcPr>
          <w:p>
            <w:pPr>
              <w:pStyle w:val="991"/>
              <w:jc w:val="left"/>
              <w:spacing w:line="240" w:lineRule="auto"/>
              <w:rPr>
                <w:rFonts w:hint="eastAsia" w:ascii="宋体" w:hAnsi="宋体" w:eastAsia="宋体"/>
                <w:sz w:val="21"/>
                <w:szCs w:val="21"/>
              </w:rPr>
            </w:pPr>
            <w:r>
              <w:rPr>
                <w:rFonts w:hint="eastAsia" w:ascii="宋体" w:hAnsi="宋体" w:eastAsia="宋体"/>
                <w:sz w:val="21"/>
                <w:szCs w:val="21"/>
              </w:rPr>
              <w:t xml:space="preserve">具有履行合同所必需的设备和专业技术能力</w:t>
            </w:r>
            <w:r/>
          </w:p>
        </w:tc>
        <w:tc>
          <w:tcPr>
            <w:tcW w:w="4767" w:type="dxa"/>
            <w:vAlign w:val="center"/>
            <w:textDirection w:val="lrTb"/>
            <w:noWrap w:val="false"/>
          </w:tcPr>
          <w:p>
            <w:pPr>
              <w:pStyle w:val="991"/>
              <w:jc w:val="left"/>
              <w:spacing w:line="240" w:lineRule="auto"/>
              <w:rPr>
                <w:rFonts w:hint="eastAsia" w:ascii="宋体" w:hAnsi="宋体" w:eastAsia="宋体"/>
                <w:sz w:val="21"/>
                <w:szCs w:val="21"/>
              </w:rPr>
            </w:pPr>
            <w:r>
              <w:rPr>
                <w:rFonts w:hint="eastAsia" w:ascii="宋体" w:hAnsi="宋体" w:eastAsia="宋体"/>
                <w:sz w:val="21"/>
                <w:szCs w:val="21"/>
              </w:rPr>
              <w:t xml:space="preserve">供应商提供设备清单、相关技术人员的职称证书和用工合同或具有履行合同所必需的设备和专业技术能力的承诺书（格式自拟）。</w:t>
            </w:r>
            <w:r/>
          </w:p>
        </w:tc>
      </w:tr>
      <w:tr>
        <w:trPr>
          <w:jc w:val="center"/>
        </w:trPr>
        <w:tc>
          <w:tcPr>
            <w:tcW w:w="988" w:type="dxa"/>
            <w:vAlign w:val="center"/>
            <w:textDirection w:val="lrTb"/>
            <w:noWrap w:val="false"/>
          </w:tcPr>
          <w:p>
            <w:pPr>
              <w:pStyle w:val="991"/>
              <w:jc w:val="center"/>
              <w:spacing w:line="240" w:lineRule="auto"/>
              <w:rPr>
                <w:rFonts w:hint="eastAsia" w:ascii="宋体" w:hAnsi="宋体" w:eastAsia="宋体" w:cs="宋体"/>
                <w:sz w:val="21"/>
              </w:rPr>
            </w:pPr>
            <w:r>
              <w:rPr>
                <w:rFonts w:hint="eastAsia" w:ascii="宋体" w:hAnsi="宋体" w:eastAsia="宋体" w:cs="宋体"/>
                <w:sz w:val="21"/>
              </w:rPr>
              <w:t xml:space="preserve">4</w:t>
            </w:r>
            <w:r/>
          </w:p>
        </w:tc>
        <w:tc>
          <w:tcPr>
            <w:tcW w:w="4315" w:type="dxa"/>
            <w:vAlign w:val="center"/>
            <w:textDirection w:val="lrTb"/>
            <w:noWrap w:val="false"/>
          </w:tcPr>
          <w:p>
            <w:pPr>
              <w:pStyle w:val="991"/>
              <w:jc w:val="left"/>
              <w:spacing w:line="240" w:lineRule="auto"/>
              <w:rPr>
                <w:rFonts w:hint="eastAsia" w:ascii="宋体" w:hAnsi="宋体" w:eastAsia="宋体"/>
                <w:sz w:val="21"/>
                <w:szCs w:val="21"/>
              </w:rPr>
            </w:pPr>
            <w:r>
              <w:rPr>
                <w:rFonts w:hint="eastAsia" w:ascii="宋体" w:hAnsi="宋体" w:eastAsia="宋体"/>
                <w:sz w:val="21"/>
                <w:szCs w:val="21"/>
              </w:rPr>
              <w:t xml:space="preserve">具有依法缴纳税收和社会保障资金的良好记录</w:t>
            </w:r>
            <w:r/>
          </w:p>
        </w:tc>
        <w:tc>
          <w:tcPr>
            <w:tcW w:w="4767" w:type="dxa"/>
            <w:vAlign w:val="center"/>
            <w:textDirection w:val="lrTb"/>
            <w:noWrap w:val="false"/>
          </w:tcPr>
          <w:p>
            <w:pPr>
              <w:jc w:val="left"/>
              <w:rPr>
                <w:rFonts w:hint="eastAsia" w:ascii="宋体" w:hAnsi="宋体" w:eastAsia="宋体"/>
              </w:rPr>
            </w:pPr>
            <w:r>
              <w:rPr>
                <w:rFonts w:hint="eastAsia" w:ascii="宋体" w:hAnsi="宋体" w:eastAsia="宋体"/>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jc w:val="center"/>
        </w:trPr>
        <w:tc>
          <w:tcPr>
            <w:tcW w:w="988" w:type="dxa"/>
            <w:vAlign w:val="center"/>
            <w:textDirection w:val="lrTb"/>
            <w:noWrap w:val="false"/>
          </w:tcPr>
          <w:p>
            <w:pPr>
              <w:pStyle w:val="991"/>
              <w:jc w:val="center"/>
              <w:spacing w:line="240" w:lineRule="auto"/>
              <w:rPr>
                <w:rFonts w:hint="eastAsia" w:ascii="宋体" w:hAnsi="宋体" w:eastAsia="宋体" w:cs="宋体"/>
                <w:sz w:val="21"/>
              </w:rPr>
            </w:pPr>
            <w:r>
              <w:rPr>
                <w:rFonts w:hint="eastAsia" w:ascii="宋体" w:hAnsi="宋体" w:eastAsia="宋体" w:cs="宋体"/>
                <w:sz w:val="21"/>
              </w:rPr>
              <w:t xml:space="preserve">5</w:t>
            </w:r>
            <w:r/>
          </w:p>
        </w:tc>
        <w:tc>
          <w:tcPr>
            <w:tcW w:w="4315" w:type="dxa"/>
            <w:vAlign w:val="center"/>
            <w:textDirection w:val="lrTb"/>
            <w:noWrap w:val="false"/>
          </w:tcPr>
          <w:p>
            <w:pPr>
              <w:pStyle w:val="991"/>
              <w:jc w:val="left"/>
              <w:spacing w:line="240" w:lineRule="auto"/>
              <w:rPr>
                <w:rFonts w:hint="eastAsia" w:ascii="宋体" w:hAnsi="宋体" w:eastAsia="宋体"/>
                <w:sz w:val="21"/>
                <w:szCs w:val="21"/>
              </w:rPr>
            </w:pPr>
            <w:r>
              <w:rPr>
                <w:rFonts w:hint="eastAsia" w:ascii="宋体" w:hAnsi="宋体" w:eastAsia="宋体"/>
                <w:sz w:val="21"/>
                <w:szCs w:val="21"/>
              </w:rPr>
              <w:t xml:space="preserve">参加政府采购活动前三年内，在经营活动中没有重大违法记录</w:t>
            </w:r>
            <w:r/>
          </w:p>
        </w:tc>
        <w:tc>
          <w:tcPr>
            <w:tcW w:w="4767" w:type="dxa"/>
            <w:vAlign w:val="center"/>
            <w:textDirection w:val="lrTb"/>
            <w:noWrap w:val="false"/>
          </w:tcPr>
          <w:p>
            <w:pPr>
              <w:pStyle w:val="991"/>
              <w:jc w:val="left"/>
              <w:spacing w:line="240" w:lineRule="auto"/>
              <w:rPr>
                <w:rFonts w:hint="eastAsia" w:ascii="宋体" w:hAnsi="宋体" w:eastAsia="宋体"/>
                <w:sz w:val="21"/>
                <w:szCs w:val="21"/>
              </w:rPr>
            </w:pPr>
            <w:r>
              <w:rPr>
                <w:rFonts w:hint="eastAsia" w:ascii="宋体" w:hAnsi="宋体" w:eastAsia="宋体"/>
                <w:sz w:val="21"/>
                <w:szCs w:val="21"/>
              </w:rPr>
              <w:t xml:space="preserve">供应商提供参加政府采购活动前三年内在经营活动中没有重大违法记录的书面声明。</w:t>
            </w:r>
            <w:r/>
          </w:p>
        </w:tc>
      </w:tr>
      <w:tr>
        <w:trPr>
          <w:jc w:val="center"/>
        </w:trPr>
        <w:tc>
          <w:tcPr>
            <w:tcW w:w="988" w:type="dxa"/>
            <w:vAlign w:val="center"/>
            <w:textDirection w:val="lrTb"/>
            <w:noWrap w:val="false"/>
          </w:tcPr>
          <w:p>
            <w:pPr>
              <w:pStyle w:val="991"/>
              <w:jc w:val="center"/>
              <w:spacing w:line="240" w:lineRule="auto"/>
              <w:rPr>
                <w:rFonts w:hint="eastAsia" w:ascii="宋体" w:hAnsi="宋体" w:eastAsia="宋体" w:cs="宋体"/>
                <w:sz w:val="21"/>
              </w:rPr>
            </w:pPr>
            <w:r>
              <w:rPr>
                <w:rFonts w:hint="eastAsia" w:ascii="宋体" w:hAnsi="宋体" w:eastAsia="宋体" w:cs="宋体"/>
                <w:sz w:val="21"/>
              </w:rPr>
              <w:t xml:space="preserve">6</w:t>
            </w:r>
            <w:r/>
          </w:p>
        </w:tc>
        <w:tc>
          <w:tcPr>
            <w:tcW w:w="4315" w:type="dxa"/>
            <w:vAlign w:val="center"/>
            <w:textDirection w:val="lrTb"/>
            <w:noWrap w:val="false"/>
          </w:tcPr>
          <w:p>
            <w:pPr>
              <w:pStyle w:val="991"/>
              <w:jc w:val="left"/>
              <w:spacing w:line="240" w:lineRule="auto"/>
              <w:rPr>
                <w:rFonts w:hint="eastAsia" w:ascii="宋体" w:hAnsi="宋体" w:eastAsia="宋体"/>
                <w:sz w:val="21"/>
                <w:szCs w:val="21"/>
              </w:rPr>
            </w:pPr>
            <w:r>
              <w:rPr>
                <w:rFonts w:hint="eastAsia" w:ascii="宋体" w:hAnsi="宋体" w:eastAsia="宋体"/>
                <w:sz w:val="21"/>
                <w:szCs w:val="21"/>
              </w:rPr>
              <w:t xml:space="preserve">法律、行政法规规定的其他条件</w:t>
            </w:r>
            <w:r/>
          </w:p>
        </w:tc>
        <w:tc>
          <w:tcPr>
            <w:tcW w:w="4767" w:type="dxa"/>
            <w:vAlign w:val="center"/>
            <w:textDirection w:val="lrTb"/>
            <w:noWrap w:val="false"/>
          </w:tcPr>
          <w:p>
            <w:pPr>
              <w:pStyle w:val="991"/>
              <w:jc w:val="left"/>
              <w:spacing w:line="240" w:lineRule="auto"/>
              <w:rPr>
                <w:rFonts w:hint="eastAsia" w:ascii="宋体" w:hAnsi="宋体" w:eastAsia="宋体"/>
                <w:sz w:val="21"/>
                <w:szCs w:val="21"/>
              </w:rPr>
            </w:pPr>
            <w:r>
              <w:rPr>
                <w:rFonts w:hint="eastAsia" w:ascii="宋体" w:hAnsi="宋体" w:eastAsia="宋体"/>
                <w:sz w:val="21"/>
                <w:szCs w:val="21"/>
              </w:rPr>
              <w:t xml:space="preserve">符合法律、行政法规规定的其他条件的证明材料或书面声明。</w:t>
            </w:r>
            <w:r/>
          </w:p>
        </w:tc>
      </w:tr>
      <w:tr>
        <w:trPr>
          <w:jc w:val="center"/>
        </w:trPr>
        <w:tc>
          <w:tcPr>
            <w:gridSpan w:val="3"/>
            <w:tcW w:w="10070" w:type="dxa"/>
            <w:vAlign w:val="center"/>
            <w:textDirection w:val="lrTb"/>
            <w:noWrap w:val="false"/>
          </w:tcPr>
          <w:p>
            <w:pPr>
              <w:pStyle w:val="991"/>
              <w:jc w:val="center"/>
              <w:spacing w:line="240" w:lineRule="auto"/>
              <w:rPr>
                <w:rFonts w:hint="eastAsia" w:ascii="宋体" w:hAnsi="宋体" w:eastAsia="宋体" w:cs="宋体"/>
                <w:sz w:val="21"/>
              </w:rPr>
            </w:pPr>
            <w:r>
              <w:rPr>
                <w:rFonts w:hint="eastAsia" w:ascii="宋体" w:hAnsi="宋体" w:eastAsia="宋体" w:cs="宋体"/>
                <w:sz w:val="21"/>
              </w:rPr>
              <w:t xml:space="preserve">二、落实政府采购政策需满足的资格要求</w:t>
            </w:r>
            <w:r/>
          </w:p>
        </w:tc>
      </w:tr>
      <w:tr>
        <w:trPr>
          <w:jc w:val="center"/>
        </w:trPr>
        <w:tc>
          <w:tcPr>
            <w:tcW w:w="988" w:type="dxa"/>
            <w:vAlign w:val="center"/>
            <w:textDirection w:val="lrTb"/>
            <w:noWrap w:val="false"/>
          </w:tcPr>
          <w:p>
            <w:pPr>
              <w:pStyle w:val="991"/>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jc w:val="left"/>
              <w:rPr>
                <w:rFonts w:hint="eastAsia" w:ascii="宋体" w:hAnsi="宋体" w:eastAsia="宋体"/>
              </w:rPr>
            </w:pPr>
            <w:r>
              <w:rPr>
                <w:rFonts w:hint="eastAsia" w:ascii="宋体" w:hAnsi="宋体" w:eastAsia="宋体"/>
              </w:rPr>
              <w:t xml:space="preserve">根据《政府采购促进中小企业发展管理办法》（财库〔2020〕46号）等相关规定，</w:t>
            </w:r>
            <w:r>
              <w:rPr>
                <w:rFonts w:hint="eastAsia" w:ascii="宋体" w:hAnsi="宋体" w:eastAsia="宋体" w:cs="宋体"/>
              </w:rPr>
              <w:t xml:space="preserve">本项目：</w:t>
            </w:r>
            <w:r>
              <w:rPr>
                <w:rFonts w:hint="eastAsia" w:ascii="宋体" w:hAnsi="宋体" w:eastAsia="宋体" w:cs="宋体"/>
                <w:bCs/>
                <w:u w:val="single"/>
              </w:rPr>
              <w:t xml:space="preserve">专门面向</w:t>
            </w:r>
            <w:r>
              <w:rPr>
                <w:rFonts w:hint="eastAsia" w:ascii="宋体" w:hAnsi="宋体" w:eastAsia="宋体" w:cs="宋体"/>
                <w:bCs/>
              </w:rPr>
              <w:t xml:space="preserve">中小企业</w:t>
            </w:r>
            <w:r>
              <w:rPr>
                <w:rFonts w:hint="eastAsia" w:ascii="宋体" w:hAnsi="宋体" w:eastAsia="宋体"/>
              </w:rPr>
              <w:t xml:space="preserve">。</w:t>
            </w:r>
            <w:r>
              <w:rPr>
                <w:rFonts w:hint="eastAsia" w:ascii="宋体" w:hAnsi="宋体" w:eastAsia="宋体" w:cs="宋体"/>
                <w:szCs w:val="21"/>
              </w:rPr>
              <w:t xml:space="preserve">供应商应为中小微企业、监狱企业</w:t>
            </w:r>
            <w:r>
              <w:rPr>
                <w:rFonts w:hint="eastAsia" w:ascii="宋体" w:hAnsi="宋体" w:eastAsia="宋体"/>
                <w:szCs w:val="21"/>
              </w:rPr>
              <w:t xml:space="preserve">或</w:t>
            </w:r>
            <w:r>
              <w:rPr>
                <w:rFonts w:hint="eastAsia" w:ascii="宋体" w:hAnsi="宋体" w:eastAsia="宋体" w:cs="宋体"/>
                <w:szCs w:val="21"/>
              </w:rPr>
              <w:t xml:space="preserve">残疾人福利性单位。</w:t>
            </w:r>
            <w:r/>
          </w:p>
        </w:tc>
        <w:tc>
          <w:tcPr>
            <w:tcW w:w="4767" w:type="dxa"/>
            <w:textDirection w:val="lrTb"/>
            <w:noWrap w:val="false"/>
          </w:tcPr>
          <w:p>
            <w:pPr>
              <w:pStyle w:val="991"/>
              <w:jc w:val="left"/>
              <w:spacing w:line="240" w:lineRule="auto"/>
              <w:rPr>
                <w:rFonts w:hint="eastAsia" w:ascii="宋体" w:hAnsi="宋体" w:eastAsia="宋体"/>
                <w:sz w:val="21"/>
                <w:szCs w:val="21"/>
              </w:rPr>
            </w:pPr>
            <w:r>
              <w:rPr>
                <w:rFonts w:hint="eastAsia" w:ascii="宋体" w:hAnsi="宋体" w:eastAsia="宋体"/>
                <w:sz w:val="21"/>
                <w:szCs w:val="21"/>
              </w:rPr>
              <w:t xml:space="preserve">供应商提供以下三类文件之一的即符合本条要求，否则，将不享受中小企业扶持政策：</w:t>
            </w:r>
            <w:r/>
          </w:p>
          <w:p>
            <w:pPr>
              <w:pStyle w:val="991"/>
              <w:jc w:val="left"/>
              <w:spacing w:line="240" w:lineRule="auto"/>
              <w:rPr>
                <w:rFonts w:hint="eastAsia" w:ascii="宋体" w:hAnsi="宋体" w:eastAsia="宋体"/>
                <w:sz w:val="21"/>
                <w:szCs w:val="21"/>
              </w:rPr>
            </w:pPr>
            <w:r>
              <w:rPr>
                <w:rFonts w:hint="eastAsia" w:ascii="宋体" w:hAnsi="宋体" w:eastAsia="宋体"/>
                <w:sz w:val="21"/>
                <w:szCs w:val="21"/>
              </w:rPr>
              <w:t xml:space="preserve">1、中小企业声明函（格式见第三章）；</w:t>
            </w:r>
            <w:r/>
          </w:p>
          <w:p>
            <w:pPr>
              <w:pStyle w:val="991"/>
              <w:jc w:val="left"/>
              <w:spacing w:line="240"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、残疾人福利性单位声明函（格式见第三章）；</w:t>
            </w:r>
            <w:r/>
          </w:p>
          <w:p>
            <w:pPr>
              <w:pStyle w:val="991"/>
              <w:jc w:val="left"/>
              <w:spacing w:line="240" w:lineRule="auto"/>
              <w:rPr>
                <w:rFonts w:hint="eastAsia" w:ascii="宋体" w:hAnsi="宋体" w:eastAsia="宋体"/>
                <w:sz w:val="21"/>
                <w:szCs w:val="21"/>
              </w:rPr>
            </w:pPr>
            <w:r>
              <w:rPr>
                <w:rFonts w:hint="eastAsia" w:ascii="宋体" w:hAnsi="宋体" w:eastAsia="宋体"/>
                <w:sz w:val="21"/>
                <w:szCs w:val="21"/>
              </w:rPr>
              <w:t xml:space="preserve">3、监狱企业证明文件，由省级以上监狱管理局、戒毒管理局（含新疆生产建设兵团）出具。</w:t>
            </w:r>
            <w:r/>
          </w:p>
          <w:p>
            <w:pPr>
              <w:pStyle w:val="991"/>
              <w:jc w:val="left"/>
              <w:spacing w:line="240" w:lineRule="auto"/>
              <w:rPr>
                <w:rFonts w:hint="eastAsia" w:ascii="宋体" w:hAnsi="宋体" w:eastAsia="宋体"/>
                <w:sz w:val="21"/>
              </w:rPr>
            </w:pPr>
            <w:r>
              <w:rPr>
                <w:rFonts w:hint="eastAsia" w:ascii="宋体" w:hAnsi="宋体" w:eastAsia="宋体"/>
                <w:sz w:val="21"/>
                <w:szCs w:val="21"/>
              </w:rPr>
              <w:t xml:space="preserve">注：若供应商提供的声明</w:t>
            </w:r>
            <w:r>
              <w:rPr>
                <w:rFonts w:hint="eastAsia" w:ascii="宋体" w:hAnsi="宋体" w:eastAsia="宋体"/>
                <w:sz w:val="21"/>
                <w:szCs w:val="21"/>
              </w:rPr>
              <w:t xml:space="preserve">函内容</w:t>
            </w:r>
            <w:r>
              <w:rPr>
                <w:rFonts w:hint="eastAsia" w:ascii="宋体" w:hAnsi="宋体" w:eastAsia="宋体"/>
                <w:sz w:val="21"/>
                <w:szCs w:val="21"/>
              </w:rPr>
              <w:t xml:space="preserve">不实，或文件材料为虚假材料的，依照《</w:t>
            </w:r>
            <w:r>
              <w:rPr>
                <w:rFonts w:hint="eastAsia" w:ascii="宋体" w:hAnsi="宋体" w:eastAsia="宋体" w:cs="宋体"/>
                <w:sz w:val="21"/>
                <w:szCs w:val="21"/>
              </w:rPr>
              <w:t xml:space="preserve">中华人民共和国</w:t>
            </w:r>
            <w:r>
              <w:rPr>
                <w:rFonts w:hint="eastAsia" w:ascii="宋体" w:hAnsi="宋体" w:eastAsia="宋体"/>
                <w:sz w:val="21"/>
                <w:szCs w:val="21"/>
              </w:rPr>
              <w:t xml:space="preserve">政府采购法》等相关</w:t>
            </w:r>
            <w:r>
              <w:rPr>
                <w:rFonts w:hint="eastAsia" w:ascii="宋体" w:hAnsi="宋体" w:eastAsia="宋体" w:cs="宋体"/>
                <w:sz w:val="21"/>
                <w:szCs w:val="21"/>
              </w:rPr>
              <w:t xml:space="preserve">法律法规</w:t>
            </w:r>
            <w:r>
              <w:rPr>
                <w:rFonts w:hint="eastAsia" w:ascii="宋体" w:hAnsi="宋体" w:eastAsia="宋体"/>
                <w:sz w:val="21"/>
                <w:szCs w:val="21"/>
              </w:rPr>
              <w:t xml:space="preserve">处理并报请政府监管部门给予行政处罚。</w:t>
            </w:r>
            <w:r/>
          </w:p>
        </w:tc>
      </w:tr>
      <w:tr>
        <w:trPr>
          <w:jc w:val="center"/>
        </w:trPr>
        <w:tc>
          <w:tcPr>
            <w:gridSpan w:val="3"/>
            <w:tcW w:w="10070" w:type="dxa"/>
            <w:vAlign w:val="center"/>
            <w:textDirection w:val="lrTb"/>
            <w:noWrap w:val="false"/>
          </w:tcPr>
          <w:p>
            <w:pPr>
              <w:pStyle w:val="991"/>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三、本项目的特定资格要求</w:t>
            </w:r>
            <w:r/>
          </w:p>
        </w:tc>
      </w:tr>
      <w:tr>
        <w:trPr>
          <w:jc w:val="center"/>
        </w:trPr>
        <w:tc>
          <w:tcPr>
            <w:tcW w:w="988" w:type="dxa"/>
            <w:vAlign w:val="center"/>
            <w:textDirection w:val="lrTb"/>
            <w:noWrap w:val="false"/>
          </w:tcPr>
          <w:p>
            <w:pPr>
              <w:pStyle w:val="991"/>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pStyle w:val="991"/>
              <w:jc w:val="left"/>
              <w:spacing w:line="240" w:lineRule="auto"/>
              <w:rPr>
                <w:rFonts w:hint="eastAsia" w:ascii="宋体" w:hAnsi="宋体" w:eastAsia="宋体"/>
                <w:sz w:val="21"/>
                <w:szCs w:val="21"/>
              </w:rPr>
            </w:pPr>
            <w:r>
              <w:rPr>
                <w:rFonts w:ascii="宋体" w:hAnsi="宋体" w:eastAsia="宋体"/>
                <w:sz w:val="21"/>
                <w:szCs w:val="21"/>
              </w:rPr>
              <w:t xml:space="preserve">投标单位具有公安机关颁发的保安服务许可证</w:t>
            </w:r>
            <w:r>
              <w:rPr>
                <w:rFonts w:hint="eastAsia" w:ascii="宋体" w:hAnsi="宋体" w:eastAsia="宋体"/>
                <w:sz w:val="21"/>
                <w:szCs w:val="21"/>
              </w:rPr>
              <w:t xml:space="preserve">。</w:t>
            </w:r>
            <w:r/>
          </w:p>
        </w:tc>
        <w:tc>
          <w:tcPr>
            <w:tcW w:w="4767" w:type="dxa"/>
            <w:vAlign w:val="center"/>
            <w:textDirection w:val="lrTb"/>
            <w:noWrap w:val="false"/>
          </w:tcPr>
          <w:p>
            <w:pPr>
              <w:pStyle w:val="991"/>
              <w:jc w:val="left"/>
              <w:spacing w:line="240" w:lineRule="auto"/>
              <w:rPr>
                <w:rFonts w:hint="eastAsia" w:ascii="宋体" w:hAnsi="宋体" w:eastAsia="宋体"/>
                <w:sz w:val="21"/>
                <w:szCs w:val="21"/>
              </w:rPr>
            </w:pPr>
            <w:r>
              <w:rPr>
                <w:rFonts w:hint="eastAsia" w:ascii="宋体" w:hAnsi="宋体" w:eastAsia="宋体"/>
                <w:sz w:val="21"/>
                <w:szCs w:val="21"/>
              </w:rPr>
              <w:t xml:space="preserve">投标单位保安服务许可证扫描件。</w:t>
            </w:r>
            <w:r/>
          </w:p>
        </w:tc>
      </w:tr>
      <w:tr>
        <w:trPr>
          <w:jc w:val="center"/>
        </w:trPr>
        <w:tc>
          <w:tcPr>
            <w:tcW w:w="988" w:type="dxa"/>
            <w:vAlign w:val="center"/>
            <w:textDirection w:val="lrTb"/>
            <w:noWrap w:val="false"/>
          </w:tcPr>
          <w:p>
            <w:pPr>
              <w:pStyle w:val="991"/>
              <w:jc w:val="center"/>
              <w:spacing w:line="240" w:lineRule="auto"/>
              <w:rPr>
                <w:rFonts w:hint="eastAsia" w:ascii="宋体" w:hAnsi="宋体" w:eastAsia="宋体" w:cs="宋体"/>
                <w:sz w:val="21"/>
              </w:rPr>
            </w:pPr>
            <w:r>
              <w:rPr>
                <w:rFonts w:hint="eastAsia" w:ascii="宋体" w:hAnsi="宋体" w:eastAsia="宋体" w:cs="宋体"/>
                <w:sz w:val="21"/>
              </w:rPr>
              <w:t xml:space="preserve">2</w:t>
            </w:r>
            <w:r/>
          </w:p>
        </w:tc>
        <w:tc>
          <w:tcPr>
            <w:tcW w:w="4315" w:type="dxa"/>
            <w:vAlign w:val="center"/>
            <w:textDirection w:val="lrTb"/>
            <w:noWrap w:val="false"/>
          </w:tcPr>
          <w:p>
            <w:pPr>
              <w:pStyle w:val="991"/>
              <w:jc w:val="left"/>
              <w:spacing w:line="240" w:lineRule="auto"/>
              <w:rPr>
                <w:rFonts w:hint="eastAsia" w:ascii="宋体" w:hAnsi="宋体" w:eastAsia="宋体"/>
                <w:sz w:val="21"/>
                <w:szCs w:val="21"/>
              </w:rPr>
            </w:pPr>
            <w:r>
              <w:rPr>
                <w:rFonts w:hint="eastAsia" w:ascii="宋体" w:hAnsi="宋体" w:eastAsia="宋体"/>
                <w:sz w:val="21"/>
                <w:szCs w:val="21"/>
              </w:rPr>
              <w:t xml:space="preserve">未被“信用中国”（www.creditchina.gov.cn）等相关网站列入失信被执行人、重大税收违法案件当事人名单、政府采购严重失信行为记录名单。</w:t>
            </w:r>
            <w:r/>
          </w:p>
        </w:tc>
        <w:tc>
          <w:tcPr>
            <w:tcW w:w="4767" w:type="dxa"/>
            <w:vAlign w:val="center"/>
            <w:textDirection w:val="lrTb"/>
            <w:noWrap w:val="false"/>
          </w:tcPr>
          <w:p>
            <w:pPr>
              <w:pStyle w:val="991"/>
              <w:jc w:val="left"/>
              <w:spacing w:line="240" w:lineRule="auto"/>
              <w:rPr>
                <w:rFonts w:hint="eastAsia" w:ascii="宋体" w:hAnsi="宋体" w:eastAsia="宋体"/>
                <w:sz w:val="21"/>
                <w:szCs w:val="21"/>
              </w:rPr>
            </w:pPr>
            <w:r>
              <w:rPr>
                <w:rFonts w:hint="eastAsia" w:ascii="宋体" w:hAnsi="宋体" w:eastAsia="宋体"/>
                <w:sz w:val="21"/>
                <w:szCs w:val="21"/>
              </w:rPr>
              <w:t xml:space="preserve">供应商无需提供相关证明资料，由采购代理机构按照招标文件第二章“21.信用查询”要求执行。</w:t>
            </w:r>
            <w:bookmarkEnd w:id="20"/>
            <w:r/>
            <w:r/>
          </w:p>
        </w:tc>
      </w:tr>
    </w:tbl>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以上是资格性审查的要求和必须提供的材料，未按要求提供的投标（响应）无效。</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14.1.5符合性审查响应文件</w:t>
      </w:r>
      <w:r/>
    </w:p>
    <w:tbl>
      <w:tblPr>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5"/>
        <w:gridCol w:w="4395"/>
        <w:gridCol w:w="4639"/>
      </w:tblGrid>
      <w:tr>
        <w:trPr>
          <w:jc w:val="center"/>
        </w:trPr>
        <w:tc>
          <w:tcPr>
            <w:tcW w:w="496" w:type="pct"/>
            <w:vAlign w:val="center"/>
            <w:textDirection w:val="lrTb"/>
            <w:noWrap w:val="false"/>
          </w:tcPr>
          <w:p>
            <w:pPr>
              <w:pStyle w:val="991"/>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2191" w:type="pct"/>
            <w:vAlign w:val="center"/>
            <w:textDirection w:val="lrTb"/>
            <w:noWrap w:val="false"/>
          </w:tcPr>
          <w:p>
            <w:pPr>
              <w:pStyle w:val="991"/>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评审项</w:t>
            </w:r>
            <w:r/>
          </w:p>
        </w:tc>
        <w:tc>
          <w:tcPr>
            <w:tcW w:w="2313" w:type="pct"/>
            <w:vAlign w:val="center"/>
            <w:textDirection w:val="lrTb"/>
            <w:noWrap w:val="false"/>
          </w:tcPr>
          <w:p>
            <w:pPr>
              <w:pStyle w:val="991"/>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评审要求</w:t>
            </w:r>
            <w:r/>
          </w:p>
        </w:tc>
      </w:tr>
      <w:tr>
        <w:trPr>
          <w:jc w:val="center"/>
        </w:trPr>
        <w:tc>
          <w:tcPr>
            <w:gridSpan w:val="3"/>
            <w:tcW w:w="5000" w:type="pct"/>
            <w:vAlign w:val="center"/>
            <w:textDirection w:val="lrTb"/>
            <w:noWrap w:val="false"/>
          </w:tcPr>
          <w:p>
            <w:pPr>
              <w:pStyle w:val="991"/>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一、报价要求</w:t>
            </w:r>
            <w:r/>
          </w:p>
        </w:tc>
      </w:tr>
      <w:tr>
        <w:trPr>
          <w:jc w:val="center"/>
        </w:trPr>
        <w:tc>
          <w:tcPr>
            <w:tcW w:w="496" w:type="pct"/>
            <w:vAlign w:val="center"/>
            <w:textDirection w:val="lrTb"/>
            <w:noWrap w:val="false"/>
          </w:tcPr>
          <w:p>
            <w:pPr>
              <w:pStyle w:val="991"/>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91"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供应商报价不得超出采购预算及最高限价</w:t>
            </w:r>
            <w:r/>
          </w:p>
        </w:tc>
        <w:tc>
          <w:tcPr>
            <w:tcW w:w="2313"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以响应文件报价为准</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供应商无须单独提供资料</w:t>
            </w:r>
            <w:r>
              <w:rPr>
                <w:rFonts w:hint="eastAsia" w:ascii="宋体" w:hAnsi="宋体" w:eastAsia="宋体" w:cs="宋体"/>
                <w:sz w:val="21"/>
                <w:szCs w:val="21"/>
              </w:rPr>
              <w:t xml:space="preserve">）</w:t>
            </w:r>
            <w:r/>
          </w:p>
        </w:tc>
      </w:tr>
      <w:tr>
        <w:trPr>
          <w:jc w:val="center"/>
        </w:trPr>
        <w:tc>
          <w:tcPr>
            <w:gridSpan w:val="3"/>
            <w:tcW w:w="5000" w:type="pct"/>
            <w:vAlign w:val="center"/>
            <w:textDirection w:val="lrTb"/>
            <w:noWrap w:val="false"/>
          </w:tcPr>
          <w:p>
            <w:pPr>
              <w:pStyle w:val="991"/>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二、商务要求</w:t>
            </w:r>
            <w:r/>
          </w:p>
        </w:tc>
      </w:tr>
      <w:tr>
        <w:trPr>
          <w:jc w:val="center"/>
        </w:trPr>
        <w:tc>
          <w:tcPr>
            <w:tcW w:w="496" w:type="pct"/>
            <w:vAlign w:val="center"/>
            <w:textDirection w:val="lrTb"/>
            <w:noWrap w:val="false"/>
          </w:tcPr>
          <w:p>
            <w:pPr>
              <w:pStyle w:val="991"/>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191"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投标（响应）函</w:t>
            </w:r>
            <w:r/>
          </w:p>
        </w:tc>
        <w:tc>
          <w:tcPr>
            <w:tcW w:w="2313"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Pr>
        <w:tc>
          <w:tcPr>
            <w:tcW w:w="496" w:type="pct"/>
            <w:vAlign w:val="center"/>
            <w:textDirection w:val="lrTb"/>
            <w:noWrap w:val="false"/>
          </w:tcPr>
          <w:p>
            <w:pPr>
              <w:pStyle w:val="991"/>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2191"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法定代表人授权委托书（如有授权）</w:t>
            </w:r>
            <w:r/>
          </w:p>
        </w:tc>
        <w:tc>
          <w:tcPr>
            <w:tcW w:w="2313"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Pr>
        <w:tc>
          <w:tcPr>
            <w:tcW w:w="496" w:type="pct"/>
            <w:vAlign w:val="center"/>
            <w:textDirection w:val="lrTb"/>
            <w:noWrap w:val="false"/>
          </w:tcPr>
          <w:p>
            <w:pPr>
              <w:pStyle w:val="991"/>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2191"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w:t>
            </w:r>
            <w:r>
              <w:rPr>
                <w:rFonts w:hint="eastAsia" w:ascii="宋体" w:hAnsi="宋体" w:eastAsia="宋体" w:cs="宋体"/>
                <w:sz w:val="21"/>
                <w:szCs w:val="21"/>
              </w:rPr>
              <w:t xml:space="preserve">商法定</w:t>
            </w:r>
            <w:r>
              <w:rPr>
                <w:rFonts w:hint="eastAsia" w:ascii="宋体" w:hAnsi="宋体" w:eastAsia="宋体" w:cs="宋体"/>
                <w:sz w:val="21"/>
                <w:szCs w:val="21"/>
              </w:rPr>
              <w:t xml:space="preserve">代表人身份证扫描件、供应商代理人身份证扫描件（如有授权）</w:t>
            </w:r>
            <w:r/>
          </w:p>
        </w:tc>
        <w:tc>
          <w:tcPr>
            <w:tcW w:w="2313"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w:t>
            </w:r>
            <w:r>
              <w:rPr>
                <w:rFonts w:hint="eastAsia" w:ascii="宋体" w:hAnsi="宋体" w:eastAsia="宋体" w:cs="宋体"/>
                <w:sz w:val="21"/>
                <w:szCs w:val="21"/>
              </w:rPr>
              <w:t xml:space="preserve">商法定</w:t>
            </w:r>
            <w:r>
              <w:rPr>
                <w:rFonts w:hint="eastAsia" w:ascii="宋体" w:hAnsi="宋体" w:eastAsia="宋体" w:cs="宋体"/>
                <w:sz w:val="21"/>
                <w:szCs w:val="21"/>
              </w:rPr>
              <w:t xml:space="preserve">代表人身份证扫描件、供应商代理人身份证扫描件（如有授权）</w:t>
            </w:r>
            <w:r/>
          </w:p>
        </w:tc>
      </w:tr>
      <w:tr>
        <w:trPr>
          <w:jc w:val="center"/>
        </w:trPr>
        <w:tc>
          <w:tcPr>
            <w:tcW w:w="496" w:type="pct"/>
            <w:vAlign w:val="center"/>
            <w:textDirection w:val="lrTb"/>
            <w:noWrap w:val="false"/>
          </w:tcPr>
          <w:p>
            <w:pPr>
              <w:pStyle w:val="991"/>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2191"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《供应商基本情况表》《资格文件的声明函》</w:t>
            </w:r>
            <w:r/>
          </w:p>
        </w:tc>
        <w:tc>
          <w:tcPr>
            <w:tcW w:w="2313"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Pr>
        <w:tc>
          <w:tcPr>
            <w:tcW w:w="496" w:type="pct"/>
            <w:vAlign w:val="center"/>
            <w:textDirection w:val="lrTb"/>
            <w:noWrap w:val="false"/>
          </w:tcPr>
          <w:p>
            <w:pPr>
              <w:pStyle w:val="991"/>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2191"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sz w:val="21"/>
                <w:szCs w:val="21"/>
              </w:rPr>
              <w:t xml:space="preserve">对投标人（供应商）有直接控股、管理关系的单位情况表</w:t>
            </w:r>
            <w:r>
              <w:rPr>
                <w:rFonts w:hint="eastAsia" w:ascii="宋体" w:hAnsi="宋体" w:eastAsia="宋体" w:cs="宋体"/>
                <w:sz w:val="21"/>
                <w:szCs w:val="21"/>
              </w:rPr>
              <w:t xml:space="preserve">》</w:t>
            </w:r>
            <w:r/>
          </w:p>
        </w:tc>
        <w:tc>
          <w:tcPr>
            <w:tcW w:w="2313"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Pr>
        <w:tc>
          <w:tcPr>
            <w:tcW w:w="496" w:type="pct"/>
            <w:vAlign w:val="center"/>
            <w:textDirection w:val="lrTb"/>
            <w:noWrap w:val="false"/>
          </w:tcPr>
          <w:p>
            <w:pPr>
              <w:pStyle w:val="991"/>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2191"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《商务要求偏离表》</w:t>
            </w:r>
            <w:r/>
          </w:p>
        </w:tc>
        <w:tc>
          <w:tcPr>
            <w:tcW w:w="2313"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Pr>
        <w:tc>
          <w:tcPr>
            <w:tcW w:w="496" w:type="pct"/>
            <w:vAlign w:val="center"/>
            <w:textDirection w:val="lrTb"/>
            <w:noWrap w:val="false"/>
          </w:tcPr>
          <w:p>
            <w:pPr>
              <w:pStyle w:val="991"/>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7</w:t>
            </w:r>
            <w:r/>
          </w:p>
        </w:tc>
        <w:tc>
          <w:tcPr>
            <w:tcW w:w="2191"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《拟投入本项目人员配备一览表》</w:t>
            </w:r>
            <w:r/>
          </w:p>
        </w:tc>
        <w:tc>
          <w:tcPr>
            <w:tcW w:w="2313"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Pr>
        <w:tc>
          <w:tcPr>
            <w:tcW w:w="496" w:type="pct"/>
            <w:vAlign w:val="center"/>
            <w:textDirection w:val="lrTb"/>
            <w:noWrap w:val="false"/>
          </w:tcPr>
          <w:p>
            <w:pPr>
              <w:pStyle w:val="991"/>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8</w:t>
            </w:r>
            <w:r/>
          </w:p>
        </w:tc>
        <w:tc>
          <w:tcPr>
            <w:tcW w:w="2191"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投标单位中标后必须采取切实有效措施保持保安队伍的稳定，严格控制非违纪人员轮换岗比例，合同期限内轮换岗保安人数不得超过合同编制的30%，投标文件中</w:t>
            </w:r>
            <w:r>
              <w:rPr>
                <w:rFonts w:hint="eastAsia" w:ascii="宋体" w:hAnsi="宋体" w:eastAsia="宋体" w:cs="宋体"/>
                <w:sz w:val="21"/>
                <w:szCs w:val="21"/>
              </w:rPr>
              <w:t xml:space="preserve">作出</w:t>
            </w:r>
            <w:r>
              <w:rPr>
                <w:rFonts w:hint="eastAsia" w:ascii="宋体" w:hAnsi="宋体" w:eastAsia="宋体" w:cs="宋体"/>
                <w:sz w:val="21"/>
                <w:szCs w:val="21"/>
              </w:rPr>
              <w:t xml:space="preserve">相关承诺，未提供视为非实质性响应。</w:t>
            </w:r>
            <w:r/>
          </w:p>
        </w:tc>
        <w:tc>
          <w:tcPr>
            <w:tcW w:w="2313"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格式自拟</w:t>
            </w:r>
            <w:r/>
          </w:p>
        </w:tc>
      </w:tr>
      <w:tr>
        <w:trPr>
          <w:jc w:val="center"/>
        </w:trPr>
        <w:tc>
          <w:tcPr>
            <w:gridSpan w:val="3"/>
            <w:tcW w:w="5000" w:type="pct"/>
            <w:vAlign w:val="center"/>
            <w:textDirection w:val="lrTb"/>
            <w:noWrap w:val="false"/>
          </w:tcPr>
          <w:p>
            <w:pPr>
              <w:pStyle w:val="991"/>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三、技术要求</w:t>
            </w:r>
            <w:r/>
          </w:p>
        </w:tc>
      </w:tr>
      <w:tr>
        <w:trPr>
          <w:jc w:val="center"/>
        </w:trPr>
        <w:tc>
          <w:tcPr>
            <w:tcW w:w="496" w:type="pct"/>
            <w:vAlign w:val="center"/>
            <w:textDirection w:val="lrTb"/>
            <w:noWrap w:val="false"/>
          </w:tcPr>
          <w:p>
            <w:pPr>
              <w:pStyle w:val="991"/>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91"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《服务或技术要求偏离表》</w:t>
            </w:r>
            <w:r/>
          </w:p>
        </w:tc>
        <w:tc>
          <w:tcPr>
            <w:tcW w:w="2313"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Pr>
        <w:tc>
          <w:tcPr>
            <w:tcW w:w="496" w:type="pct"/>
            <w:vAlign w:val="center"/>
            <w:textDirection w:val="lrTb"/>
            <w:noWrap w:val="false"/>
          </w:tcPr>
          <w:p>
            <w:pPr>
              <w:pStyle w:val="991"/>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191"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《针对本项目制定的服务实施方案》</w:t>
            </w:r>
            <w:r/>
          </w:p>
        </w:tc>
        <w:tc>
          <w:tcPr>
            <w:tcW w:w="2313"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Pr>
        <w:tc>
          <w:tcPr>
            <w:tcW w:w="496" w:type="pct"/>
            <w:vAlign w:val="center"/>
            <w:textDirection w:val="lrTb"/>
            <w:noWrap w:val="false"/>
          </w:tcPr>
          <w:p>
            <w:pPr>
              <w:pStyle w:val="991"/>
              <w:jc w:val="center"/>
              <w:spacing w:line="240" w:lineRule="auto"/>
              <w:rPr>
                <w:rFonts w:hint="eastAsia" w:ascii="宋体" w:hAnsi="宋体" w:eastAsia="宋体" w:cs="宋体"/>
                <w:sz w:val="21"/>
                <w:szCs w:val="21"/>
              </w:rPr>
            </w:pPr>
            <w:r/>
            <w:bookmarkStart w:id="21" w:name="_Hlk193373412"/>
            <w:r>
              <w:rPr>
                <w:rFonts w:hint="eastAsia" w:ascii="宋体" w:hAnsi="宋体" w:eastAsia="宋体" w:cs="宋体"/>
                <w:sz w:val="21"/>
                <w:szCs w:val="21"/>
              </w:rPr>
              <w:t xml:space="preserve">3</w:t>
            </w:r>
            <w:r/>
          </w:p>
        </w:tc>
        <w:tc>
          <w:tcPr>
            <w:tcW w:w="2191"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采购需求中所涉及到的或供应商认为需加以说明或证明的其他有关符合性证明材料、证明（如有）</w:t>
            </w:r>
            <w:r/>
          </w:p>
        </w:tc>
        <w:tc>
          <w:tcPr>
            <w:tcW w:w="2313" w:type="pct"/>
            <w:vAlign w:val="center"/>
            <w:textDirection w:val="lrTb"/>
            <w:noWrap w:val="false"/>
          </w:tcPr>
          <w:p>
            <w:pPr>
              <w:pStyle w:val="991"/>
              <w:jc w:val="left"/>
              <w:spacing w:line="240" w:lineRule="auto"/>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格式自拟</w:t>
            </w:r>
            <w:bookmarkEnd w:id="21"/>
            <w:r/>
            <w:r/>
          </w:p>
        </w:tc>
      </w:tr>
    </w:tbl>
    <w:p>
      <w:pPr>
        <w:ind w:firstLine="482"/>
        <w:spacing w:line="360" w:lineRule="auto"/>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以上为符合性审查的要求和必须提供的材料，</w:t>
      </w:r>
      <w:bookmarkStart w:id="22" w:name="_Hlk193373771"/>
      <w:r>
        <w:rPr>
          <w:rFonts w:hint="eastAsia" w:ascii="宋体" w:hAnsi="宋体" w:eastAsia="宋体" w:cs="宋体"/>
          <w:b/>
          <w:bCs/>
          <w:sz w:val="24"/>
          <w:szCs w:val="24"/>
          <w:u w:val="single"/>
          <w:shd w:val="clear" w:color="auto" w:fill="ffffff"/>
        </w:rPr>
        <w:t xml:space="preserve">未按要求提供</w:t>
      </w:r>
      <w:bookmarkEnd w:id="22"/>
      <w:r>
        <w:rPr>
          <w:rFonts w:hint="eastAsia" w:ascii="宋体" w:hAnsi="宋体" w:eastAsia="宋体" w:cs="宋体"/>
          <w:b/>
          <w:bCs/>
          <w:sz w:val="24"/>
          <w:szCs w:val="24"/>
          <w:u w:val="single"/>
          <w:shd w:val="clear" w:color="auto" w:fill="ffffff"/>
        </w:rPr>
        <w:t xml:space="preserve">的投标（响应）无效。</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14.1.6</w:t>
      </w:r>
      <w:r>
        <w:rPr>
          <w:rFonts w:ascii="宋体" w:hAnsi="宋体" w:eastAsia="宋体" w:cs="宋体"/>
          <w:b/>
          <w:sz w:val="24"/>
        </w:rPr>
        <w:t xml:space="preserve">类似业绩情况表（格式详见第三章）</w:t>
      </w:r>
      <w:r>
        <w:rPr>
          <w:rFonts w:hint="eastAsia" w:ascii="宋体" w:hAnsi="宋体" w:eastAsia="宋体" w:cs="宋体"/>
          <w:b/>
          <w:sz w:val="24"/>
        </w:rPr>
        <w:t xml:space="preserve">；</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w:t>
      </w:r>
      <w:r>
        <w:rPr>
          <w:rFonts w:hint="eastAsia" w:ascii="宋体" w:hAnsi="宋体" w:eastAsia="宋体" w:cs="宋体"/>
          <w:b/>
          <w:sz w:val="24"/>
        </w:rPr>
        <w:t xml:space="preserve">7</w:t>
      </w:r>
      <w:r>
        <w:rPr>
          <w:rFonts w:hint="eastAsia" w:ascii="宋体" w:hAnsi="宋体" w:eastAsia="宋体" w:cs="宋体"/>
          <w:b/>
          <w:sz w:val="24"/>
        </w:rPr>
        <w:t xml:space="preserve">综合评审其他文件相关要求详见采购文件第六章评审办法。</w:t>
      </w:r>
      <w:r/>
    </w:p>
    <w:p>
      <w:pPr>
        <w:ind w:firstLine="482"/>
        <w:spacing w:line="360" w:lineRule="auto"/>
        <w:tabs>
          <w:tab w:val="left" w:pos="7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供应商</w:t>
      </w:r>
      <w:r>
        <w:rPr>
          <w:rFonts w:hint="eastAsia" w:ascii="宋体" w:hAnsi="宋体" w:eastAsia="宋体" w:cs="宋体"/>
          <w:b/>
          <w:bCs/>
          <w:sz w:val="24"/>
          <w:szCs w:val="24"/>
        </w:rPr>
        <w:t xml:space="preserve">必须提交上述</w:t>
      </w:r>
      <w:r>
        <w:rPr>
          <w:rFonts w:hint="eastAsia" w:ascii="宋体" w:hAnsi="宋体" w:eastAsia="宋体" w:cs="宋体"/>
          <w:b/>
          <w:sz w:val="24"/>
        </w:rPr>
        <w:t xml:space="preserve">14.1</w:t>
      </w:r>
      <w:r>
        <w:rPr>
          <w:rFonts w:hint="eastAsia" w:ascii="宋体" w:hAnsi="宋体" w:eastAsia="宋体" w:cs="宋体"/>
          <w:b/>
          <w:bCs/>
          <w:sz w:val="24"/>
          <w:szCs w:val="24"/>
        </w:rPr>
        <w:t xml:space="preserve">.1—</w:t>
      </w:r>
      <w:r>
        <w:rPr>
          <w:rFonts w:hint="eastAsia" w:ascii="宋体" w:hAnsi="宋体" w:eastAsia="宋体" w:cs="宋体"/>
          <w:b/>
          <w:sz w:val="24"/>
        </w:rPr>
        <w:t xml:space="preserve">14.1</w:t>
      </w:r>
      <w:r>
        <w:rPr>
          <w:rFonts w:hint="eastAsia" w:ascii="宋体" w:hAnsi="宋体" w:eastAsia="宋体" w:cs="宋体"/>
          <w:b/>
          <w:bCs/>
          <w:sz w:val="24"/>
          <w:szCs w:val="24"/>
        </w:rPr>
        <w:t xml:space="preserve">.5款规定的资料。否则，投标响应文件将被视为因未实质性响应招标文件要求而被拒绝。</w:t>
      </w:r>
      <w:r/>
    </w:p>
    <w:p>
      <w:pPr>
        <w:ind w:firstLine="480"/>
        <w:spacing w:line="360" w:lineRule="auto"/>
        <w:rPr>
          <w:rFonts w:hint="eastAsia" w:ascii="宋体" w:hAnsi="宋体" w:eastAsia="宋体" w:cs="宋体"/>
          <w:sz w:val="24"/>
          <w:szCs w:val="24"/>
          <w:shd w:val="clear" w:color="auto" w:fill="ffffff"/>
        </w:rPr>
      </w:pPr>
      <w:r/>
      <w:bookmarkStart w:id="23" w:name="_Hlk158131259"/>
      <w:r/>
      <w:bookmarkStart w:id="24" w:name="_Hlk193374074"/>
      <w:r>
        <w:rPr>
          <w:rFonts w:hint="eastAsia" w:ascii="宋体" w:hAnsi="宋体" w:eastAsia="宋体" w:cs="宋体"/>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w:t>
      </w:r>
      <w:r>
        <w:rPr>
          <w:rFonts w:hint="eastAsia" w:ascii="宋体" w:hAnsi="宋体" w:eastAsia="宋体" w:cs="宋体"/>
          <w:sz w:val="24"/>
          <w:szCs w:val="24"/>
          <w:shd w:val="clear" w:color="auto" w:fill="ffffff"/>
        </w:rPr>
        <w:t xml:space="preserve">传资料</w:t>
      </w:r>
      <w:r>
        <w:rPr>
          <w:rFonts w:hint="eastAsia" w:ascii="宋体" w:hAnsi="宋体" w:eastAsia="宋体" w:cs="宋体"/>
          <w:sz w:val="24"/>
          <w:szCs w:val="24"/>
          <w:shd w:val="clear" w:color="auto" w:fill="ffffff"/>
        </w:rPr>
        <w:t xml:space="preserve">过小或模糊不清等无法辨认的都视为该资料未提供。</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供应商必须保证全部投标（响应）资料的真实性，如有虚假或对招标文件所要求说明的情况故意隐瞒或虚报，视为</w:t>
      </w:r>
      <w:r>
        <w:rPr>
          <w:rFonts w:hint="eastAsia" w:ascii="宋体" w:hAnsi="宋体" w:eastAsia="宋体" w:cs="宋体"/>
          <w:sz w:val="24"/>
          <w:szCs w:val="24"/>
          <w:shd w:val="clear" w:color="auto" w:fill="ffffff"/>
        </w:rPr>
        <w:t xml:space="preserve">不</w:t>
      </w:r>
      <w:r>
        <w:rPr>
          <w:rFonts w:hint="eastAsia" w:ascii="宋体" w:hAnsi="宋体" w:eastAsia="宋体" w:cs="宋体"/>
          <w:sz w:val="24"/>
          <w:szCs w:val="24"/>
          <w:shd w:val="clear" w:color="auto" w:fill="ffffff"/>
        </w:rPr>
        <w:t xml:space="preserve">实质性响应招标文件，响应无效。</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如供应商投标（响应）文件中某些条款不响应招标文件提出的全部采购内容与服务要求，须在偏离表中逐条列出，未列出的视同响应。</w:t>
      </w:r>
      <w:bookmarkEnd w:id="23"/>
      <w:r/>
      <w:bookmarkEnd w:id="24"/>
      <w:r/>
      <w:r/>
    </w:p>
    <w:p>
      <w:pPr>
        <w:ind w:firstLine="482"/>
        <w:spacing w:line="360" w:lineRule="auto"/>
        <w:tabs>
          <w:tab w:val="left" w:pos="142"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w:t>
      </w:r>
      <w:r>
        <w:rPr>
          <w:rFonts w:hint="eastAsia" w:ascii="宋体" w:hAnsi="宋体" w:eastAsia="宋体" w:cs="宋体"/>
          <w:b/>
          <w:sz w:val="24"/>
          <w:szCs w:val="24"/>
        </w:rPr>
        <w:t xml:space="preserve">电子投标（响应）文件的制作及递交</w:t>
      </w:r>
      <w:r/>
    </w:p>
    <w:p>
      <w:pPr>
        <w:ind w:firstLine="480"/>
        <w:spacing w:line="360" w:lineRule="auto"/>
        <w:tabs>
          <w:tab w:val="left" w:pos="142" w:leader="none"/>
          <w:tab w:val="left" w:pos="600" w:leader="none"/>
        </w:tabs>
        <w:rPr>
          <w:rFonts w:hint="eastAsia" w:ascii="宋体" w:hAnsi="宋体" w:eastAsia="宋体" w:cs="宋体"/>
          <w:sz w:val="24"/>
          <w:szCs w:val="24"/>
        </w:rPr>
      </w:pPr>
      <w:r/>
      <w:bookmarkStart w:id="25" w:name="_Hlk140247794"/>
      <w:r>
        <w:rPr>
          <w:rFonts w:hint="eastAsia" w:ascii="宋体" w:hAnsi="宋体" w:eastAsia="宋体" w:cs="宋体"/>
          <w:sz w:val="24"/>
          <w:szCs w:val="24"/>
        </w:rPr>
        <w:t xml:space="preserve">15.1电子投标（响应）文件制作：本项目为网上招投标项目，请供应商插入CA证书登录“苏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”系统下载客户端（参与项目页面可下载客户端及客户端使用说明），在客户端编制电子投标（响应）文件并进行CA加密。操作步骤详见“苏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”系统页面提示和《操作手册》。</w:t>
      </w:r>
      <w:r/>
    </w:p>
    <w:p>
      <w:pPr>
        <w:ind w:firstLine="480"/>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”系统中下载更正（补充）资料，根据更正后的招标文件重新编制电子投标（响应）文件并递交，否则可能无法解密，因此导致的响应失败等不利后果由供应商自行承担。</w:t>
      </w:r>
      <w:r/>
    </w:p>
    <w:p>
      <w:pPr>
        <w:ind w:firstLine="482"/>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15.3投标（响应）文件未按照招标文件要求加盖CA电子公章的，响应无效。</w:t>
      </w:r>
      <w:r/>
    </w:p>
    <w:p>
      <w:pPr>
        <w:ind w:firstLine="482"/>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w:t>
      </w:r>
      <w:r>
        <w:rPr>
          <w:rFonts w:hint="eastAsia" w:ascii="宋体" w:hAnsi="宋体" w:eastAsia="宋体" w:cs="宋体"/>
          <w:b/>
          <w:bCs/>
          <w:sz w:val="24"/>
          <w:szCs w:val="24"/>
        </w:rPr>
        <w:t xml:space="preserve">4</w:t>
      </w:r>
      <w:r>
        <w:rPr>
          <w:rFonts w:hint="eastAsia" w:ascii="宋体" w:hAnsi="宋体" w:eastAsia="宋体" w:cs="宋体"/>
          <w:b/>
          <w:bCs/>
          <w:sz w:val="24"/>
          <w:szCs w:val="24"/>
        </w:rPr>
        <w:t xml:space="preserve">如不同投标（响应）文件制作机器码一致，则投标（响应）无效。</w:t>
      </w:r>
      <w:bookmarkEnd w:id="25"/>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16.投标（响应）报价（编制）要求的说明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16.1</w:t>
      </w:r>
      <w:bookmarkStart w:id="26" w:name="_Hlk193374411"/>
      <w:r>
        <w:rPr>
          <w:rFonts w:hint="eastAsia" w:ascii="宋体" w:hAnsi="宋体" w:eastAsia="宋体" w:cs="宋体"/>
          <w:sz w:val="24"/>
          <w:szCs w:val="24"/>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6"/>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16.2供应商应对招标文件内所要采购的全部内容进行报价，只</w:t>
      </w:r>
      <w:r>
        <w:rPr>
          <w:rFonts w:hint="eastAsia" w:ascii="宋体" w:hAnsi="宋体" w:eastAsia="宋体" w:cs="宋体"/>
          <w:sz w:val="24"/>
          <w:szCs w:val="24"/>
          <w:shd w:val="clear" w:color="auto" w:fill="ffffff"/>
        </w:rPr>
        <w:t xml:space="preserve">投其中</w:t>
      </w:r>
      <w:r>
        <w:rPr>
          <w:rFonts w:hint="eastAsia" w:ascii="宋体" w:hAnsi="宋体" w:eastAsia="宋体" w:cs="宋体"/>
          <w:sz w:val="24"/>
          <w:szCs w:val="24"/>
          <w:shd w:val="clear" w:color="auto" w:fill="ffffff"/>
        </w:rPr>
        <w:t xml:space="preserve">部分内容者，其标书将被拒绝。但如果招标文件要求分采购包投标（响应）的，则供应商可以按招标文件要求有选择地只</w:t>
      </w:r>
      <w:r>
        <w:rPr>
          <w:rFonts w:hint="eastAsia" w:ascii="宋体" w:hAnsi="宋体" w:eastAsia="宋体" w:cs="宋体"/>
          <w:sz w:val="24"/>
          <w:szCs w:val="24"/>
          <w:shd w:val="clear" w:color="auto" w:fill="ffffff"/>
        </w:rPr>
        <w:t xml:space="preserve">投其中</w:t>
      </w:r>
      <w:r>
        <w:rPr>
          <w:rFonts w:hint="eastAsia" w:ascii="宋体" w:hAnsi="宋体" w:eastAsia="宋体" w:cs="宋体"/>
          <w:sz w:val="24"/>
          <w:szCs w:val="24"/>
          <w:shd w:val="clear" w:color="auto" w:fill="ffffff"/>
        </w:rPr>
        <w:t xml:space="preserve">一个或几个采购包，但各采购包应分别计算填写单价和总价。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16.3</w:t>
      </w:r>
      <w:r>
        <w:rPr>
          <w:rFonts w:hint="eastAsia" w:ascii="宋体" w:hAnsi="宋体" w:eastAsia="宋体" w:cs="宋体"/>
          <w:sz w:val="24"/>
          <w:szCs w:val="24"/>
          <w:shd w:val="clear" w:color="auto" w:fill="ffffff"/>
        </w:rPr>
        <w:t xml:space="preserve">一</w:t>
      </w:r>
      <w:r>
        <w:rPr>
          <w:rFonts w:hint="eastAsia" w:ascii="宋体" w:hAnsi="宋体" w:eastAsia="宋体" w:cs="宋体"/>
          <w:sz w:val="24"/>
          <w:szCs w:val="24"/>
          <w:shd w:val="clear" w:color="auto" w:fill="ffffff"/>
        </w:rPr>
        <w:t xml:space="preserve">项投标（响应）内容只允许一个报价，采购人或采购代理机构不接受任何有选择性的投标（响应）报价。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16.4投标（响应）文件报价中的单价和总价全部采用人民币表示，除非合同的特殊条款另有规定。</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16.5最低报价不能作为中标的保证。</w:t>
      </w:r>
      <w:r/>
    </w:p>
    <w:p>
      <w:pPr>
        <w:ind w:firstLine="482"/>
        <w:spacing w:line="360" w:lineRule="auto"/>
        <w:rPr>
          <w:rFonts w:hint="eastAsia" w:ascii="宋体" w:hAnsi="宋体" w:eastAsia="宋体" w:cs="宋体"/>
          <w:b/>
          <w:sz w:val="24"/>
          <w:szCs w:val="24"/>
          <w:shd w:val="clear" w:color="auto" w:fill="ffffff"/>
        </w:rPr>
      </w:pPr>
      <w:r/>
      <w:bookmarkStart w:id="27" w:name="_Hlk193374841"/>
      <w:r>
        <w:rPr>
          <w:rFonts w:hint="eastAsia" w:ascii="宋体" w:hAnsi="宋体" w:eastAsia="宋体" w:cs="宋体"/>
          <w:b/>
          <w:sz w:val="24"/>
          <w:szCs w:val="24"/>
          <w:shd w:val="clear" w:color="auto" w:fill="ffffff"/>
        </w:rPr>
        <w:t xml:space="preserve">17.履约保证金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根据《关于在全省政府采购领域推行电子履约保函（保险）的通知（苏财购</w:t>
      </w:r>
      <w:r>
        <w:rPr>
          <w:rFonts w:ascii="宋体" w:hAnsi="宋体" w:eastAsia="宋体" w:cs="宋体"/>
          <w:sz w:val="24"/>
          <w:szCs w:val="24"/>
          <w:shd w:val="clear" w:color="auto" w:fill="ffffff"/>
        </w:rPr>
        <w:t xml:space="preserve">〔2023〕</w:t>
      </w:r>
      <w:r>
        <w:rPr>
          <w:rFonts w:hint="eastAsia" w:ascii="宋体" w:hAnsi="宋体" w:eastAsia="宋体" w:cs="宋体"/>
          <w:sz w:val="24"/>
          <w:szCs w:val="24"/>
          <w:shd w:val="clear" w:color="auto" w:fill="ffffff"/>
        </w:rPr>
        <w:t xml:space="preserve">150号）》规定，中标（成交）供应商可以自愿选择，使用以电子履约保函（保险）形式代替提供履约保证金。供应商可通过江苏省政府采购网、“苏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17.1中标的供应商应按前附表的规定提交履约保证金。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17.2在中标通知书发出的七天内，中标单位应当以支票、汇票、本票或者金融机构、担保机构出具的保函等非现金形式提交履约保证金。如选择转账方式提交履约保证金的，款项转入以下账户：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w:t>
      </w:r>
      <w:r>
        <w:rPr>
          <w:rFonts w:hint="eastAsia" w:ascii="宋体" w:hAnsi="宋体" w:eastAsia="宋体" w:cs="宋体"/>
          <w:sz w:val="24"/>
          <w:szCs w:val="24"/>
          <w:shd w:val="clear" w:color="auto" w:fill="ffffff"/>
        </w:rPr>
        <w:t xml:space="preserve">  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开户行：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w:t>
      </w:r>
      <w:r>
        <w:rPr>
          <w:rFonts w:hint="eastAsia" w:ascii="宋体" w:hAnsi="宋体" w:eastAsia="宋体" w:cs="宋体"/>
          <w:sz w:val="24"/>
          <w:szCs w:val="24"/>
          <w:shd w:val="clear" w:color="auto" w:fill="ffffff"/>
        </w:rPr>
        <w:t xml:space="preserve">  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17.4履约保证金（无息）在服务期满且服务缺陷更正后，中标方配合采购人和新中标单</w:t>
      </w:r>
      <w:r>
        <w:rPr>
          <w:rFonts w:hint="eastAsia" w:ascii="宋体" w:hAnsi="宋体" w:eastAsia="宋体" w:cs="宋体"/>
          <w:sz w:val="24"/>
          <w:szCs w:val="24"/>
          <w:shd w:val="clear" w:color="auto" w:fill="ffffff"/>
        </w:rPr>
        <w:t xml:space="preserve">位办理移交手续，由采购人确认后退还。如中标方对服务缺陷不予更正，采购人有权另请其他单位更正，所发生的费用在履约保证金中扣除。</w:t>
      </w:r>
      <w:bookmarkEnd w:id="27"/>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18.投标（响应）文件的有效期</w:t>
      </w:r>
      <w:r/>
    </w:p>
    <w:p>
      <w:pPr>
        <w:ind w:firstLine="480"/>
        <w:spacing w:line="360" w:lineRule="auto"/>
        <w:rPr>
          <w:rFonts w:hint="eastAsia"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18.1自投标（响应）截止日起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天内，投标（响应）书应保持有效。</w:t>
      </w:r>
      <w:r>
        <w:rPr>
          <w:rFonts w:hint="eastAsia" w:ascii="宋体" w:hAnsi="宋体" w:eastAsia="宋体" w:cs="宋体"/>
          <w:b/>
          <w:bCs/>
          <w:sz w:val="24"/>
          <w:szCs w:val="24"/>
          <w:shd w:val="clear" w:color="auto" w:fill="ffffff"/>
        </w:rPr>
        <w:t xml:space="preserve">有效期短于这个规定期限的投标（响应）将被拒绝。</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w:t>
      </w:r>
      <w:r>
        <w:rPr>
          <w:rFonts w:hint="eastAsia" w:ascii="宋体" w:hAnsi="宋体" w:eastAsia="宋体" w:cs="宋体"/>
          <w:b/>
          <w:sz w:val="24"/>
          <w:szCs w:val="24"/>
        </w:rPr>
        <w:t xml:space="preserve">投标（响应）截止时间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19.1电子投标（响应）文件制作完成后请于投标（响应）截止时间前上传，否则视为放弃参加该采购项目。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w:t>
      </w:r>
      <w:bookmarkStart w:id="28" w:name="_Hlk193375017"/>
      <w:r>
        <w:rPr>
          <w:rFonts w:hint="eastAsia" w:ascii="宋体" w:hAnsi="宋体" w:eastAsia="宋体" w:cs="宋体"/>
          <w:sz w:val="24"/>
          <w:szCs w:val="24"/>
        </w:rPr>
        <w:t xml:space="preserve">采购人或采购代理机构推迟投标（响应）截止时间时，以更正公告形式发布。在这种情况下，采购人或采购代理机构和投标（响应）单位的权利和义务将受到新的截止期的约束。</w:t>
      </w:r>
      <w:bookmarkEnd w:id="2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19.3</w:t>
      </w:r>
      <w:bookmarkStart w:id="29" w:name="_Hlk117242692"/>
      <w:r/>
      <w:bookmarkStart w:id="30" w:name="_Hlk116314345"/>
      <w:r>
        <w:rPr>
          <w:rFonts w:hint="eastAsia" w:ascii="宋体" w:hAnsi="宋体" w:eastAsia="宋体" w:cs="宋体"/>
          <w:sz w:val="24"/>
          <w:szCs w:val="24"/>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19</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4供应商</w:t>
      </w:r>
      <w:r>
        <w:rPr>
          <w:rFonts w:hint="eastAsia" w:ascii="宋体" w:hAnsi="宋体" w:eastAsia="宋体" w:cs="宋体"/>
          <w:sz w:val="24"/>
          <w:szCs w:val="24"/>
          <w:lang w:val="zh-CN"/>
        </w:rPr>
        <w:t xml:space="preserve">在投标（响应）截止</w:t>
      </w:r>
      <w:r>
        <w:rPr>
          <w:rFonts w:hint="eastAsia" w:ascii="宋体" w:hAnsi="宋体" w:eastAsia="宋体" w:cs="宋体"/>
          <w:sz w:val="24"/>
          <w:szCs w:val="24"/>
        </w:rPr>
        <w:t xml:space="preserve">时</w:t>
      </w:r>
      <w:r>
        <w:rPr>
          <w:rFonts w:hint="eastAsia" w:ascii="宋体" w:hAnsi="宋体" w:eastAsia="宋体" w:cs="宋体"/>
          <w:sz w:val="24"/>
          <w:szCs w:val="24"/>
          <w:lang w:val="zh-CN"/>
        </w:rPr>
        <w:t xml:space="preserve">间前，可以对所递交的</w:t>
      </w:r>
      <w:r>
        <w:rPr>
          <w:rFonts w:hint="eastAsia" w:ascii="宋体" w:hAnsi="宋体" w:eastAsia="宋体" w:cs="宋体"/>
          <w:sz w:val="24"/>
          <w:szCs w:val="24"/>
        </w:rPr>
        <w:t xml:space="preserve">投标（响应）</w:t>
      </w:r>
      <w:r>
        <w:rPr>
          <w:rFonts w:hint="eastAsia" w:ascii="宋体" w:hAnsi="宋体" w:eastAsia="宋体" w:cs="宋体"/>
          <w:sz w:val="24"/>
          <w:szCs w:val="24"/>
          <w:lang w:val="zh-CN"/>
        </w:rPr>
        <w:t xml:space="preserve">文件进行补充、修改或者撤回。</w:t>
      </w:r>
      <w:bookmarkEnd w:id="29"/>
      <w:r/>
      <w:bookmarkEnd w:id="30"/>
      <w:r/>
      <w:r/>
    </w:p>
    <w:p>
      <w:pPr>
        <w:ind w:firstLine="482"/>
        <w:spacing w:line="360" w:lineRule="auto"/>
        <w:rPr>
          <w:rFonts w:hint="eastAsia" w:ascii="宋体" w:hAnsi="宋体" w:eastAsia="宋体" w:cs="宋体"/>
        </w:rPr>
      </w:pPr>
      <w:r>
        <w:rPr>
          <w:rFonts w:hint="eastAsia" w:ascii="宋体" w:hAnsi="宋体" w:eastAsia="宋体" w:cs="宋体"/>
          <w:b/>
          <w:bCs/>
          <w:sz w:val="24"/>
          <w:szCs w:val="20"/>
          <w:shd w:val="clear" w:color="auto" w:fill="ffffff"/>
        </w:rPr>
        <w:t xml:space="preserve">D.开标和评标</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20.开标</w:t>
      </w:r>
      <w:r/>
    </w:p>
    <w:p>
      <w:pPr>
        <w:ind w:firstLine="480"/>
        <w:spacing w:line="360" w:lineRule="auto"/>
        <w:widowControl/>
        <w:rPr>
          <w:rFonts w:hint="eastAsia" w:ascii="宋体" w:hAnsi="宋体" w:eastAsia="宋体" w:cs="宋体"/>
          <w:sz w:val="24"/>
          <w:szCs w:val="24"/>
        </w:rPr>
      </w:pPr>
      <w:r/>
      <w:bookmarkStart w:id="31" w:name="_Hlk92794076"/>
      <w:r>
        <w:rPr>
          <w:rFonts w:hint="eastAsia" w:ascii="宋体" w:hAnsi="宋体" w:eastAsia="宋体" w:cs="宋体"/>
          <w:sz w:val="24"/>
          <w:szCs w:val="24"/>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hint="eastAsia" w:ascii="宋体" w:hAnsi="宋体" w:eastAsia="宋体" w:cs="宋体"/>
          <w:sz w:val="24"/>
          <w:szCs w:val="24"/>
        </w:rPr>
      </w:pPr>
      <w:r/>
      <w:bookmarkStart w:id="32" w:name="_Hlk90652960"/>
      <w:r>
        <w:rPr>
          <w:rFonts w:hint="eastAsia" w:ascii="宋体" w:hAnsi="宋体" w:eastAsia="宋体" w:cs="宋体"/>
          <w:sz w:val="24"/>
          <w:szCs w:val="24"/>
        </w:rPr>
        <w:t xml:space="preserve">20.2线上参加（观看）开标（开启）会方式：登录“苏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”系统，点击“开标大厅”，选择对应项目，点击进入不见面开标系统。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hint="eastAsia" w:ascii="宋体" w:hAnsi="宋体" w:eastAsia="宋体" w:cs="宋体"/>
          <w:sz w:val="24"/>
          <w:szCs w:val="24"/>
        </w:rPr>
      </w:pPr>
      <w:r/>
      <w:bookmarkStart w:id="33" w:name="_Hlk158135485"/>
      <w:r/>
      <w:bookmarkEnd w:id="32"/>
      <w:r>
        <w:rPr>
          <w:rFonts w:hint="eastAsia" w:ascii="宋体" w:hAnsi="宋体" w:eastAsia="宋体" w:cs="宋体"/>
          <w:sz w:val="24"/>
          <w:szCs w:val="24"/>
        </w:rPr>
        <w:t xml:space="preserve">20.4开标时，供应商应当按照《操作手册》规定，在“苏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”系统规定的时间内对投</w:t>
      </w:r>
      <w:r>
        <w:rPr>
          <w:rFonts w:hint="eastAsia" w:ascii="宋体" w:hAnsi="宋体" w:eastAsia="宋体" w:cs="宋体"/>
          <w:sz w:val="24"/>
          <w:szCs w:val="24"/>
        </w:rPr>
        <w:t xml:space="preserve">标（响应）文件进行解密。等待开标流程进入“解锁环境”，点击“点击立即解密”进行标书解密，解锁完成后及时关注开标大厅，等待后续答疑澄清等提示，</w:t>
      </w:r>
      <w:r>
        <w:rPr>
          <w:rFonts w:hint="eastAsia" w:ascii="宋体" w:hAnsi="宋体" w:eastAsia="宋体" w:cs="宋体"/>
          <w:sz w:val="24"/>
          <w:szCs w:val="24"/>
        </w:rPr>
        <w:t xml:space="preserve">否则导致</w:t>
      </w:r>
      <w:r>
        <w:rPr>
          <w:rFonts w:hint="eastAsia" w:ascii="宋体" w:hAnsi="宋体" w:eastAsia="宋体" w:cs="宋体"/>
          <w:sz w:val="24"/>
          <w:szCs w:val="24"/>
        </w:rPr>
        <w:t xml:space="preserve">的对供应商不利的后果由供应商自行承担</w:t>
      </w:r>
      <w:bookmarkEnd w:id="33"/>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20.5供应商在“苏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”系统规定的时间内未成功解密电子投标（响应）文件的，投标（响应）无效。</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20.6开标时，由采购代理机构通过“苏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20.7供应商电脑环境最低要求：</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20.8至投标（响应）文件提交截止时间，递交投标（响应）文件的供应商不足三家的，不得开标。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20.9开标在招标文件规定的时间、地点进行，由采购人或采购代理机构主持，供应商参加（观看），评标委员会成员不得参加开标活动。</w:t>
      </w:r>
      <w:r/>
    </w:p>
    <w:p>
      <w:pPr>
        <w:ind w:firstLine="480"/>
        <w:spacing w:line="360" w:lineRule="auto"/>
        <w:rPr>
          <w:rFonts w:hint="eastAsia" w:ascii="宋体" w:hAnsi="宋体" w:eastAsia="宋体" w:cs="宋体"/>
        </w:rPr>
      </w:pPr>
      <w:r/>
      <w:bookmarkStart w:id="34" w:name="_Hlk193375492"/>
      <w:r>
        <w:rPr>
          <w:rFonts w:hint="eastAsia" w:ascii="宋体" w:hAnsi="宋体" w:eastAsia="宋体" w:cs="宋体"/>
          <w:sz w:val="24"/>
          <w:szCs w:val="24"/>
        </w:rPr>
        <w:t xml:space="preserve">20.10以上开标活动</w:t>
      </w:r>
      <w:bookmarkStart w:id="35" w:name="_Hlk193375633"/>
      <w:r>
        <w:rPr>
          <w:rFonts w:hint="eastAsia" w:ascii="宋体" w:hAnsi="宋体" w:eastAsia="宋体" w:cs="宋体"/>
          <w:sz w:val="24"/>
          <w:szCs w:val="24"/>
        </w:rPr>
        <w:t xml:space="preserve">所涉及系统操作，以“苏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”系统最新要求为准</w:t>
      </w:r>
      <w:bookmarkEnd w:id="35"/>
      <w:r>
        <w:rPr>
          <w:rFonts w:hint="eastAsia" w:ascii="宋体" w:hAnsi="宋体" w:eastAsia="宋体" w:cs="宋体"/>
          <w:sz w:val="24"/>
          <w:szCs w:val="24"/>
        </w:rPr>
        <w:t xml:space="preserve">。</w:t>
      </w:r>
      <w:bookmarkEnd w:id="34"/>
      <w:r/>
      <w:bookmarkEnd w:id="31"/>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21.信用查询</w:t>
      </w:r>
      <w:r/>
    </w:p>
    <w:p>
      <w:pPr>
        <w:ind w:firstLine="480"/>
        <w:spacing w:line="360" w:lineRule="auto"/>
        <w:rPr>
          <w:rFonts w:hint="eastAsia" w:ascii="宋体" w:hAnsi="宋体" w:eastAsia="宋体" w:cs="宋体"/>
          <w:sz w:val="24"/>
          <w:szCs w:val="24"/>
        </w:rPr>
      </w:pPr>
      <w:r/>
      <w:bookmarkStart w:id="36" w:name="_Hlk193375658"/>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w:t>
      </w:r>
      <w:r>
        <w:rPr>
          <w:rFonts w:hint="eastAsia" w:ascii="宋体" w:hAnsi="宋体" w:eastAsia="宋体" w:cs="宋体"/>
          <w:sz w:val="24"/>
          <w:szCs w:val="24"/>
        </w:rPr>
        <w:t xml:space="preserve">苏财购</w:t>
      </w:r>
      <w:r>
        <w:rPr>
          <w:rFonts w:ascii="宋体" w:hAnsi="宋体" w:eastAsia="宋体" w:cs="宋体"/>
          <w:sz w:val="24"/>
          <w:szCs w:val="24"/>
        </w:rPr>
        <w:t xml:space="preserve">〔20</w:t>
      </w:r>
      <w:r>
        <w:rPr>
          <w:rFonts w:hint="eastAsia" w:ascii="宋体" w:hAnsi="宋体" w:eastAsia="宋体" w:cs="宋体"/>
          <w:sz w:val="24"/>
          <w:szCs w:val="24"/>
        </w:rPr>
        <w:t xml:space="preserve">17</w:t>
      </w:r>
      <w:r>
        <w:rPr>
          <w:rFonts w:ascii="宋体" w:hAnsi="宋体" w:eastAsia="宋体" w:cs="宋体"/>
          <w:sz w:val="24"/>
          <w:szCs w:val="24"/>
        </w:rPr>
        <w:t xml:space="preserve">〕</w:t>
      </w:r>
      <w:r>
        <w:rPr>
          <w:rFonts w:hint="eastAsia" w:ascii="宋体" w:hAnsi="宋体" w:eastAsia="宋体" w:cs="宋体"/>
          <w:sz w:val="24"/>
          <w:szCs w:val="24"/>
        </w:rPr>
        <w:t xml:space="preserve">11号）文件的规定，采购人对供应商进行信用查询。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21.1查询时间：投标（响应）文件提交截止时间。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21.2查询渠道：</w:t>
      </w:r>
      <w:bookmarkStart w:id="37" w:name="_Hlk92794284"/>
      <w:r>
        <w:rPr>
          <w:rFonts w:hint="eastAsia" w:ascii="宋体" w:hAnsi="宋体" w:eastAsia="宋体" w:cs="宋体"/>
          <w:sz w:val="24"/>
          <w:szCs w:val="24"/>
        </w:rPr>
        <w:t xml:space="preserve">中国政府采购网（www.ccgp.gov.cn）、信用中国（www.creditchina.gov.cn）、信用江苏（</w:t>
      </w:r>
      <w:hyperlink r:id="rId22" w:tooltip="http://www.jscredit.gov.cn/" w:history="1">
        <w:r>
          <w:rPr>
            <w:rFonts w:hint="eastAsia" w:ascii="宋体" w:hAnsi="宋体" w:eastAsia="宋体" w:cs="宋体"/>
            <w:sz w:val="24"/>
            <w:szCs w:val="24"/>
          </w:rPr>
          <w:t xml:space="preserve">www.jscredit.gov.cn</w:t>
        </w:r>
      </w:hyperlink>
      <w:r>
        <w:rPr>
          <w:rFonts w:hint="eastAsia" w:ascii="宋体" w:hAnsi="宋体" w:eastAsia="宋体" w:cs="宋体"/>
          <w:sz w:val="24"/>
          <w:szCs w:val="24"/>
        </w:rPr>
        <w:t xml:space="preserve">）、诚信苏州（www.szcredit.gov.cn）。</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21.3查询证据留存方式：</w:t>
      </w:r>
      <w:bookmarkEnd w:id="37"/>
      <w:r>
        <w:rPr>
          <w:rFonts w:hint="eastAsia" w:ascii="宋体" w:hAnsi="宋体" w:eastAsia="宋体" w:cs="宋体"/>
          <w:sz w:val="24"/>
          <w:szCs w:val="24"/>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21.4信用记录使用规则：在对供应商进行资格性审查时，应根据查询结果对供应商的不良信用记录逐项甄别确认。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21.4.1政府采购严重违法记录，</w:t>
      </w:r>
      <w:r>
        <w:rPr>
          <w:rFonts w:hint="eastAsia" w:ascii="宋体" w:hAnsi="宋体" w:eastAsia="宋体" w:cs="宋体"/>
          <w:sz w:val="24"/>
          <w:szCs w:val="24"/>
        </w:rPr>
        <w:t xml:space="preserve">即供应</w:t>
      </w:r>
      <w:r>
        <w:rPr>
          <w:rFonts w:hint="eastAsia" w:ascii="宋体" w:hAnsi="宋体" w:eastAsia="宋体" w:cs="宋体"/>
          <w:sz w:val="24"/>
          <w:szCs w:val="24"/>
        </w:rPr>
        <w:t xml:space="preserve">商被全国各级财政部门列入“政府采购严重违法</w:t>
      </w:r>
      <w:r>
        <w:rPr>
          <w:rFonts w:hint="eastAsia" w:ascii="宋体" w:hAnsi="宋体" w:eastAsia="宋体" w:cs="宋体"/>
          <w:sz w:val="24"/>
          <w:szCs w:val="24"/>
        </w:rPr>
        <w:t xml:space="preserve">失信行为记录名单”，且在处罚有效期内的。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21.4.2财政部门与法院、工商、税务等部门联合惩戒的失信信息，包括：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21.4.2.1被列入失信被执行人名单；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21.4.2.2被列入重大税收违法案件当事人名单；</w:t>
      </w:r>
      <w:r/>
    </w:p>
    <w:p>
      <w:pPr>
        <w:ind w:firstLine="480"/>
        <w:spacing w:line="360" w:lineRule="auto"/>
        <w:rPr>
          <w:rFonts w:hint="eastAsia" w:ascii="宋体" w:hAnsi="宋体" w:eastAsia="宋体" w:cs="宋体"/>
          <w:sz w:val="24"/>
          <w:szCs w:val="24"/>
        </w:rPr>
      </w:pPr>
      <w:r/>
      <w:bookmarkStart w:id="38" w:name="_Hlk92794378"/>
      <w:r>
        <w:rPr>
          <w:rFonts w:hint="eastAsia" w:ascii="宋体" w:hAnsi="宋体" w:eastAsia="宋体" w:cs="宋体"/>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36"/>
      <w:r/>
      <w:bookmarkEnd w:id="3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22.评标委员会</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22.1评标委员会由采购人或采购代理机构依法组建</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由采购单位代表、专家评委组成。</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22.2评标委员会负责具体的评标事务，并独立履行以下职责：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22.2.1审查、评价投标（响应）文件是否符合招标文件的商务、技术等实质性要求；</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22.2.2要求供应商对投标（响应）文件有关事项</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澄清或者说明；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22.2.3对投标（响应）文件进行比较和评价；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22.2.4</w:t>
      </w:r>
      <w:r>
        <w:rPr>
          <w:rFonts w:hint="eastAsia" w:ascii="宋体" w:hAnsi="宋体" w:eastAsia="宋体" w:cs="宋体"/>
          <w:sz w:val="24"/>
          <w:szCs w:val="24"/>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22.2.5向采购人、采购代理机构或者有关部门报告评标中发现的违法行为；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22.3评标委员会成员应当履行下列义务：</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22.3.1遵纪守法，客观、公正、廉洁地履行职责；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22.3.2按照招标文件规定的评标办法和评标标准进行评标，对评审意见承担个人责任；</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22.3.3对评标过程和结果，以及供应商的商业秘密保密；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22.3.4参与评审报告的起草；</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22.3.5配合相关部门的投诉处理工作；</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22.3.6配合采购人或采购代理机构答复投标（响应）供应商提出的质疑。</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23.评标内容的保密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23.3在评标期间，</w:t>
      </w:r>
      <w:bookmarkStart w:id="39" w:name="_Hlk193376556"/>
      <w:r>
        <w:rPr>
          <w:rFonts w:hint="eastAsia" w:ascii="宋体" w:hAnsi="宋体" w:eastAsia="宋体" w:cs="宋体"/>
          <w:sz w:val="24"/>
          <w:szCs w:val="24"/>
          <w:shd w:val="clear" w:color="auto" w:fill="ffffff"/>
        </w:rPr>
        <w:t xml:space="preserve">采购人或采购代理机构将通过指定联络人与供应商进行联系。</w:t>
      </w:r>
      <w:bookmarkEnd w:id="39"/>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24.对投标（响应）文件初审</w:t>
      </w:r>
      <w:r/>
    </w:p>
    <w:p>
      <w:pPr>
        <w:ind w:firstLine="476"/>
        <w:spacing w:line="360" w:lineRule="auto"/>
        <w:rPr>
          <w:rFonts w:hint="eastAsia"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24.1开标结束后，采购人依法对供应商的资格进行审查。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24.2资格审查后，评标委员会在初审过程中有权拒绝有下列情况之一的投标（响应）文件：</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24.2.1供应商的投标（响应）文件未按照本须知规定制作的；</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24.2.2与招标文件有重大偏离；</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24.2.3供应</w:t>
      </w:r>
      <w:r>
        <w:rPr>
          <w:rFonts w:hint="eastAsia" w:ascii="宋体" w:hAnsi="宋体" w:eastAsia="宋体" w:cs="宋体"/>
          <w:b/>
          <w:bCs/>
          <w:sz w:val="24"/>
          <w:szCs w:val="24"/>
          <w:shd w:val="clear" w:color="auto" w:fill="ffffff"/>
        </w:rPr>
        <w:t xml:space="preserve">商拒绝</w:t>
      </w:r>
      <w:r>
        <w:rPr>
          <w:rFonts w:hint="eastAsia" w:ascii="宋体" w:hAnsi="宋体" w:eastAsia="宋体" w:cs="宋体"/>
          <w:b/>
          <w:bCs/>
          <w:sz w:val="24"/>
          <w:szCs w:val="24"/>
          <w:shd w:val="clear" w:color="auto" w:fill="ffffff"/>
        </w:rPr>
        <w:t xml:space="preserve">修正错误；</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24.2.4供应商的报价是选择性的；</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24.2.5供应商的报价只投了部分内容；</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24.2.6供应商的投标（响应）文件出现了评标委员会认为不应当雷同的情况；</w:t>
      </w:r>
      <w:r/>
    </w:p>
    <w:p>
      <w:pPr>
        <w:ind w:firstLine="482"/>
        <w:spacing w:line="360" w:lineRule="auto"/>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24.2.7其他被评标委员会认定无效的情况。</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24.3在详细评标之前，评委会将首先审查每份投标（响应）书是否实质响应了招标文件的要求。实质上响应的投标应该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hint="eastAsia" w:ascii="宋体" w:hAnsi="宋体" w:eastAsia="宋体" w:cs="宋体"/>
          <w:sz w:val="24"/>
          <w:szCs w:val="24"/>
          <w:shd w:val="clear" w:color="auto" w:fill="ffffff"/>
        </w:rPr>
      </w:pPr>
      <w:r/>
      <w:bookmarkStart w:id="40" w:name="_Hlk193377260"/>
      <w:r>
        <w:rPr>
          <w:rFonts w:hint="eastAsia" w:ascii="宋体" w:hAnsi="宋体" w:eastAsia="宋体" w:cs="宋体"/>
          <w:sz w:val="24"/>
          <w:szCs w:val="24"/>
          <w:shd w:val="clear" w:color="auto" w:fill="ffffff"/>
        </w:rPr>
        <w:t xml:space="preserve">24.6.1投标（响应）文件中开标一览表（报价表）内容与投标（响应）文件中相应内容不一致的，以开标一览表（报价表）为准；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24.6.2大写金额和小写金额不一致的，以大写金额为准；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24.6.3单价金额小数点或者百分比有明显错位的，以开标一览表的总价为准，并修改单价；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24.6.4总价金额与按单价汇总金额不一致的，以单价金额计算结果为准。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同时出现两种以上不一致的，按照前款规定的顺序修正。修正后的报价按照本须知25.1</w:t>
      </w:r>
      <w:r>
        <w:rPr>
          <w:rFonts w:hint="eastAsia" w:ascii="宋体" w:hAnsi="宋体" w:eastAsia="宋体" w:cs="宋体"/>
          <w:sz w:val="24"/>
          <w:szCs w:val="24"/>
          <w:shd w:val="clear" w:color="auto" w:fill="ffffff"/>
        </w:rPr>
        <w:t xml:space="preserve">条的规定</w:t>
      </w:r>
      <w:r>
        <w:rPr>
          <w:rFonts w:hint="eastAsia" w:ascii="宋体" w:hAnsi="宋体" w:eastAsia="宋体" w:cs="宋体"/>
          <w:sz w:val="24"/>
          <w:szCs w:val="24"/>
          <w:shd w:val="clear" w:color="auto" w:fill="ffffff"/>
        </w:rPr>
        <w:t xml:space="preserve">经供应</w:t>
      </w:r>
      <w:r>
        <w:rPr>
          <w:rFonts w:hint="eastAsia" w:ascii="宋体" w:hAnsi="宋体" w:eastAsia="宋体" w:cs="宋体"/>
          <w:sz w:val="24"/>
          <w:szCs w:val="24"/>
          <w:shd w:val="clear" w:color="auto" w:fill="ffffff"/>
        </w:rPr>
        <w:t xml:space="preserve">商确认后产生约束力，供应商不确认的，其投标（响应）无效。</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24.7供应商不同意以上修正，则其投标（响应）将被拒绝。</w:t>
      </w:r>
      <w:bookmarkEnd w:id="40"/>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1" w:name="_Hlk158140341"/>
      <w:r>
        <w:rPr>
          <w:rFonts w:hint="eastAsia" w:ascii="宋体" w:hAnsi="宋体" w:eastAsia="宋体" w:cs="宋体"/>
          <w:sz w:val="24"/>
          <w:szCs w:val="24"/>
          <w:shd w:val="clear" w:color="auto" w:fill="ffffff"/>
        </w:rPr>
        <w:t xml:space="preserve">（线上开评标项目可通过“苏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”系统要求其提供）</w:t>
      </w:r>
      <w:bookmarkEnd w:id="41"/>
      <w:r>
        <w:rPr>
          <w:rFonts w:hint="eastAsia" w:ascii="宋体" w:hAnsi="宋体" w:eastAsia="宋体" w:cs="宋体"/>
          <w:sz w:val="24"/>
          <w:szCs w:val="24"/>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hint="eastAsia" w:ascii="宋体" w:hAnsi="宋体" w:eastAsia="宋体" w:cs="宋体"/>
          <w:sz w:val="24"/>
          <w:szCs w:val="24"/>
          <w:shd w:val="clear" w:color="auto" w:fill="ffffff"/>
        </w:rPr>
      </w:pPr>
      <w:r/>
      <w:bookmarkStart w:id="42" w:name="_Hlk193377421"/>
      <w:r>
        <w:rPr>
          <w:rFonts w:hint="eastAsia" w:ascii="宋体" w:hAnsi="宋体" w:eastAsia="宋体" w:cs="宋体"/>
          <w:sz w:val="24"/>
          <w:szCs w:val="24"/>
          <w:shd w:val="clear" w:color="auto" w:fill="ffffff"/>
        </w:rPr>
        <w:t xml:space="preserve">24.9评标委员会对投标（响应）文件的判定，只依据投标（响应）内容本身，不依靠开标后的任何外来证明。</w:t>
      </w:r>
      <w:bookmarkEnd w:id="42"/>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25.投标的澄清</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25.1对于投标（响应）文件中含义不明确、同类问题表述不一致或者有明显文字和计算错误的内容，评标委员会应当要求供应商</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必要的澄清、说明或者补正。供应商的澄清、说明或者补正不得超出投标（响应）文件的范围或者改变投标（响应）文件的实质性内容。</w:t>
      </w:r>
      <w:r/>
    </w:p>
    <w:p>
      <w:pPr>
        <w:ind w:firstLine="480"/>
        <w:spacing w:line="360" w:lineRule="auto"/>
        <w:rPr>
          <w:rFonts w:hint="eastAsia" w:ascii="宋体" w:hAnsi="宋体" w:eastAsia="宋体" w:cs="宋体"/>
          <w:sz w:val="24"/>
          <w:szCs w:val="24"/>
          <w:shd w:val="clear" w:color="auto" w:fill="ffffff"/>
        </w:rPr>
      </w:pPr>
      <w:r/>
      <w:bookmarkStart w:id="43" w:name="_Hlk158140503"/>
      <w:r/>
      <w:bookmarkStart w:id="44" w:name="_Hlk158140452"/>
      <w:r/>
      <w:bookmarkStart w:id="45" w:name="_Hlk90656398"/>
      <w:r/>
      <w:bookmarkStart w:id="46" w:name="_Hlk193377538"/>
      <w:r>
        <w:rPr>
          <w:rFonts w:hint="eastAsia" w:ascii="宋体" w:hAnsi="宋体" w:eastAsia="宋体" w:cs="宋体"/>
          <w:sz w:val="24"/>
          <w:szCs w:val="24"/>
          <w:shd w:val="clear" w:color="auto" w:fill="ffffff"/>
        </w:rPr>
        <w:t xml:space="preserve">25.2本项目采用线上澄清</w:t>
      </w:r>
      <w:bookmarkEnd w:id="43"/>
      <w:r>
        <w:rPr>
          <w:rFonts w:hint="eastAsia" w:ascii="宋体" w:hAnsi="宋体" w:eastAsia="宋体" w:cs="宋体"/>
          <w:sz w:val="24"/>
          <w:szCs w:val="24"/>
          <w:shd w:val="clear" w:color="auto" w:fill="ffffff"/>
        </w:rPr>
        <w:t xml:space="preserve">。</w:t>
      </w:r>
      <w:bookmarkEnd w:id="44"/>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25.2.1线上澄清答复的方式：需要供应商进行澄清、说明和更正的，评标委员会将通过“苏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”系统向供应商发布“澄清要求函”，接到“澄清要求函”的供应商应当按照要求在“苏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25.2.2接到评标委员会澄清、说明和更正要求的供应商如未按规定</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澄清、说明和更正，其风险由供应商自行承担。</w:t>
      </w:r>
      <w:bookmarkEnd w:id="45"/>
      <w:r/>
      <w:bookmarkEnd w:id="46"/>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26.废标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26.1在招标过程中，出现下列情况之一的，应予废标：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26.1.1符合专业条件的供应商或者对招标文件作实质响应的供应商不足三家的；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26.1.2出现影响采购公正的违法、违规行为的；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26.1.3供应商的报价均超过了采购预算，采购人不能支付的；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26.1.4因重大变故，采购任务取消的；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w:t>
      </w:r>
      <w:r>
        <w:rPr>
          <w:rFonts w:hint="eastAsia" w:ascii="宋体" w:hAnsi="宋体" w:eastAsia="宋体" w:cs="宋体"/>
          <w:sz w:val="24"/>
          <w:szCs w:val="24"/>
          <w:shd w:val="clear" w:color="auto" w:fill="ffffff"/>
        </w:rPr>
        <w:t xml:space="preserve">废标后</w:t>
      </w:r>
      <w:r>
        <w:rPr>
          <w:rFonts w:hint="eastAsia" w:ascii="宋体" w:hAnsi="宋体" w:eastAsia="宋体" w:cs="宋体"/>
          <w:sz w:val="24"/>
          <w:szCs w:val="24"/>
          <w:shd w:val="clear" w:color="auto" w:fill="ffffff"/>
        </w:rPr>
        <w:t xml:space="preserve">，采购代理机构将把废标的理由通知所有供应商。</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27.投标（响应）文件的评价和比较</w:t>
      </w:r>
      <w:r/>
    </w:p>
    <w:p>
      <w:pPr>
        <w:ind w:firstLine="480"/>
        <w:spacing w:line="360" w:lineRule="auto"/>
        <w:tabs>
          <w:tab w:val="left" w:pos="142" w:leader="none"/>
          <w:tab w:val="left" w:pos="60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27.2本项目采用综合评分法，即指投标（响应）文件满足招标文件全部实质性要求，</w:t>
      </w:r>
      <w:r>
        <w:rPr>
          <w:rFonts w:hint="eastAsia" w:ascii="宋体" w:hAnsi="宋体" w:eastAsia="宋体" w:cs="宋体"/>
          <w:sz w:val="24"/>
          <w:szCs w:val="24"/>
          <w:shd w:val="clear" w:color="auto" w:fill="ffffff"/>
        </w:rPr>
        <w:t xml:space="preserve">且按照</w:t>
      </w:r>
      <w:r>
        <w:rPr>
          <w:rFonts w:hint="eastAsia" w:ascii="宋体" w:hAnsi="宋体" w:eastAsia="宋体" w:cs="宋体"/>
          <w:sz w:val="24"/>
          <w:szCs w:val="24"/>
          <w:shd w:val="clear" w:color="auto" w:fill="ffffff"/>
        </w:rPr>
        <w:t xml:space="preserve">评审因素的量化指标评审得分最高的供应商为排名第一的中标候选人的评标方法。</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27.2.1投标（响应）者的资信情况和履约能力；</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27.2.2投标（响应）者提供的其他优惠条件；</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27.3最低的投标（响应）报价或最高的折扣比例是中标的重要条件，但不是唯一条件。</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28.中标单位的确认</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widowControl/>
        <w:rPr>
          <w:rFonts w:hint="eastAsia" w:ascii="宋体" w:hAnsi="宋体" w:eastAsia="宋体" w:cs="宋体"/>
        </w:rPr>
      </w:pPr>
      <w:r>
        <w:rPr>
          <w:rFonts w:hint="eastAsia" w:ascii="宋体" w:hAnsi="宋体" w:eastAsia="宋体" w:cs="宋体"/>
          <w:sz w:val="24"/>
          <w:szCs w:val="24"/>
          <w:shd w:val="clear" w:color="auto" w:fill="ffffff"/>
        </w:rPr>
        <w:t xml:space="preserve">28.2经评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w:t>
      </w:r>
      <w:r>
        <w:rPr>
          <w:rFonts w:hint="eastAsia" w:ascii="宋体" w:hAnsi="宋体" w:eastAsia="宋体" w:cs="宋体"/>
          <w:sz w:val="24"/>
          <w:szCs w:val="24"/>
          <w:shd w:val="clear" w:color="auto" w:fill="ffffff"/>
        </w:rPr>
        <w:t xml:space="preserve">商法定</w:t>
      </w:r>
      <w:r>
        <w:rPr>
          <w:rFonts w:hint="eastAsia" w:ascii="宋体" w:hAnsi="宋体" w:eastAsia="宋体" w:cs="宋体"/>
          <w:sz w:val="24"/>
          <w:szCs w:val="24"/>
          <w:shd w:val="clear" w:color="auto" w:fill="ffffff"/>
        </w:rPr>
        <w:t xml:space="preserve">代表人或参加投标（响应）的代理人签署。采购代理机构将在收到</w:t>
      </w:r>
      <w:r>
        <w:rPr>
          <w:rFonts w:hint="eastAsia" w:ascii="宋体" w:hAnsi="宋体" w:eastAsia="宋体" w:cs="宋体"/>
          <w:sz w:val="24"/>
          <w:szCs w:val="24"/>
          <w:shd w:val="clear" w:color="auto" w:fill="ffffff"/>
        </w:rPr>
        <w:t xml:space="preserve">经供应商法定</w:t>
      </w:r>
      <w:r>
        <w:rPr>
          <w:rFonts w:hint="eastAsia" w:ascii="宋体" w:hAnsi="宋体" w:eastAsia="宋体" w:cs="宋体"/>
          <w:sz w:val="24"/>
          <w:szCs w:val="24"/>
          <w:shd w:val="clear" w:color="auto" w:fill="ffffff"/>
        </w:rPr>
        <w:t xml:space="preserve">代表人或参加投标（响应）的代理人签署的书面质疑后七个工作日内，对质疑内容</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答复。如供应商未在中标公告期满后七个工作日内向采购代理机构提出质疑或质疑未经供应</w:t>
      </w:r>
      <w:r>
        <w:rPr>
          <w:rFonts w:hint="eastAsia" w:ascii="宋体" w:hAnsi="宋体" w:eastAsia="宋体" w:cs="宋体"/>
          <w:sz w:val="24"/>
          <w:szCs w:val="24"/>
          <w:shd w:val="clear" w:color="auto" w:fill="ffffff"/>
        </w:rPr>
        <w:t xml:space="preserve">商法定</w:t>
      </w:r>
      <w:r>
        <w:rPr>
          <w:rFonts w:hint="eastAsia" w:ascii="宋体" w:hAnsi="宋体" w:eastAsia="宋体" w:cs="宋体"/>
          <w:sz w:val="24"/>
          <w:szCs w:val="24"/>
          <w:shd w:val="clear" w:color="auto" w:fill="ffffff"/>
        </w:rPr>
        <w:t xml:space="preserve">代表人或参加投标（响应）的代理人签署，采购代理机构有权对该质疑不予答复。</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bCs/>
          <w:sz w:val="24"/>
          <w:szCs w:val="20"/>
          <w:shd w:val="clear" w:color="auto" w:fill="ffffff"/>
        </w:rPr>
        <w:t xml:space="preserve">E.授予合同</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29.合同授予标准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30.中标通知书</w:t>
      </w:r>
      <w:r/>
    </w:p>
    <w:p>
      <w:pPr>
        <w:ind w:firstLine="480"/>
        <w:spacing w:line="360" w:lineRule="auto"/>
        <w:rPr>
          <w:rFonts w:hint="eastAsia" w:ascii="宋体" w:hAnsi="宋体" w:eastAsia="宋体" w:cs="宋体"/>
          <w:sz w:val="24"/>
          <w:szCs w:val="24"/>
          <w:shd w:val="clear" w:color="auto" w:fill="ffffff"/>
        </w:rPr>
      </w:pPr>
      <w:r/>
      <w:bookmarkStart w:id="47" w:name="_Hlk193377906"/>
      <w:r>
        <w:rPr>
          <w:rFonts w:hint="eastAsia" w:ascii="宋体" w:hAnsi="宋体" w:eastAsia="宋体" w:cs="宋体"/>
          <w:sz w:val="24"/>
          <w:szCs w:val="24"/>
          <w:shd w:val="clear" w:color="auto" w:fill="ffffff"/>
        </w:rPr>
        <w:t xml:space="preserve">30.1在公告中标结果的同时，采购人或者采购代理机构应当向中标人发出中标通知书（中标通知书将在“苏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”系统中发出，中标通知书发出之日视为中标供应商领取之日），请中标人在中标结果公告届满之日起30日内</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使用CA数字证书登录“苏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”系统及时下载中标通知书。因系统存储空间有限，自中标结果公告届满之日起30日后，“苏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”系统不再保证提供下载中标通知书服务</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30.2采购人或采购代理机构对未中标单位不承担解释未中标原因的义务。</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30.3中标通知书将成为合同的组成部分。</w:t>
      </w:r>
      <w:bookmarkEnd w:id="47"/>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31.合同的签订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31.1中标单位应按中标通知书中规定的时间和地点，由法定代表人或授权代理人与甲方代表签订合同。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31.2签订合同及合同条款应以招标文件和中标单位的投标（响应）文件及其澄清文件为依据。</w:t>
      </w:r>
      <w:r/>
    </w:p>
    <w:p>
      <w:pPr>
        <w:ind w:firstLine="482"/>
        <w:spacing w:line="360" w:lineRule="auto"/>
        <w:rPr>
          <w:rFonts w:hint="eastAsia" w:ascii="宋体" w:hAnsi="宋体" w:eastAsia="宋体" w:cs="宋体"/>
          <w:b/>
          <w:sz w:val="24"/>
          <w:szCs w:val="24"/>
          <w:shd w:val="clear" w:color="auto" w:fill="ffffff"/>
        </w:rPr>
      </w:pPr>
      <w:r/>
      <w:bookmarkStart w:id="48" w:name="_Hlk193378097"/>
      <w:r>
        <w:rPr>
          <w:rFonts w:hint="eastAsia" w:ascii="宋体" w:hAnsi="宋体" w:eastAsia="宋体" w:cs="宋体"/>
          <w:b/>
          <w:bCs/>
          <w:sz w:val="24"/>
          <w:szCs w:val="20"/>
          <w:shd w:val="clear" w:color="auto" w:fill="ffffff"/>
        </w:rPr>
        <w:t xml:space="preserve">F.其他事项</w:t>
      </w:r>
      <w:bookmarkEnd w:id="4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32.质疑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32.1质疑及答复遵守《政府采购质疑和投诉办法》（中华人民共和国财政部令第94号）规定。</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32.2.1对可以质疑的招标文件提出质疑的，为收到招标文件之日或者招标文件公告期限届满之日；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32.2.2对采购过程提出质疑的，为各采购程序环节结束之日；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32.2.3对中标结果提出质疑的，为中标结果公告期限届满之日。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答复。</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32.5对招标文件内容质疑时，需提供在“苏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32.6接收质疑函的方式为书面形式（当场送达或邮寄方式）。供应商质疑函范本格式请参照“苏州市政府采购”网站——“下载中心”——“</w:t>
      </w:r>
      <w:hyperlink r:id="rId23" w:tooltip="政府采购供应商质疑函范本" w:history="1">
        <w:r>
          <w:rPr>
            <w:rFonts w:hint="eastAsia" w:ascii="宋体" w:hAnsi="宋体" w:eastAsia="宋体" w:cs="宋体"/>
            <w:sz w:val="24"/>
            <w:szCs w:val="24"/>
            <w:shd w:val="clear" w:color="auto" w:fill="ffffff"/>
          </w:rPr>
          <w:t xml:space="preserve">政府采购供应商质疑函范本</w:t>
        </w:r>
      </w:hyperlink>
      <w:r>
        <w:rPr>
          <w:rFonts w:hint="eastAsia" w:ascii="宋体" w:hAnsi="宋体" w:eastAsia="宋体" w:cs="宋体"/>
          <w:sz w:val="24"/>
          <w:szCs w:val="24"/>
          <w:shd w:val="clear" w:color="auto" w:fill="ffffff"/>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32.7</w:t>
      </w:r>
      <w:r>
        <w:rPr>
          <w:rFonts w:hint="eastAsia" w:ascii="宋体" w:hAnsi="宋体" w:eastAsia="宋体" w:cs="宋体"/>
          <w:sz w:val="24"/>
          <w:szCs w:val="24"/>
        </w:rPr>
        <w:t xml:space="preserve">供应商提出书面质疑必须有理、有据，不得捏造事实、提供虚假材料进行恶意质疑。否则，一经查实，将报请政府采购监管部门按照政府采购相关法规规定，依法进行处罚和失</w:t>
      </w:r>
      <w:r>
        <w:rPr>
          <w:rFonts w:hint="eastAsia" w:ascii="宋体" w:hAnsi="宋体" w:eastAsia="宋体" w:cs="宋体"/>
          <w:sz w:val="24"/>
          <w:szCs w:val="24"/>
        </w:rPr>
        <w:t xml:space="preserve">信记录。</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shd w:val="clear" w:color="auto" w:fill="ffffff"/>
        </w:rPr>
        <w:t xml:space="preserve">32.8</w:t>
      </w:r>
      <w:r>
        <w:rPr>
          <w:rFonts w:hint="eastAsia" w:ascii="宋体" w:hAnsi="宋体" w:eastAsia="宋体" w:cs="宋体"/>
          <w:sz w:val="24"/>
          <w:szCs w:val="24"/>
          <w:lang w:val="zh-CN"/>
        </w:rPr>
        <w:t xml:space="preserve">质疑递交信息：详见第一章采购人及采购代理机构联系信息。</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33.代理服务费</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33.1中标单位须按前附表的规定计算并支付代理服务费，该费用应在领取中标通知书时付清。</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33.2中标单位如果未按规定缴纳代理服务费，采购代理机构将保留诉讼的权利。</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34.监督和公证</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34.1有关监督部门将对招投标全过程进行监督。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34.2开、评标过程将通过公证机关进行公证（如有）。</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35.未尽事宜</w:t>
      </w:r>
      <w:r/>
    </w:p>
    <w:p>
      <w:pPr>
        <w:ind w:firstLine="480"/>
        <w:spacing w:line="360" w:lineRule="auto"/>
        <w:rPr>
          <w:rFonts w:hint="eastAsia" w:ascii="宋体" w:hAnsi="宋体" w:eastAsia="宋体" w:cs="宋体"/>
          <w:sz w:val="24"/>
          <w:szCs w:val="24"/>
          <w:shd w:val="clear" w:color="auto" w:fill="ffffff"/>
        </w:rPr>
      </w:pPr>
      <w:r/>
      <w:bookmarkStart w:id="49" w:name="_Hlk193378690"/>
      <w:r>
        <w:rPr>
          <w:rFonts w:hint="eastAsia" w:ascii="宋体" w:hAnsi="宋体" w:eastAsia="宋体" w:cs="宋体"/>
          <w:sz w:val="24"/>
          <w:szCs w:val="24"/>
          <w:shd w:val="clear" w:color="auto" w:fill="ffffff"/>
        </w:rPr>
        <w:t xml:space="preserve">未尽事宜应按《中华人民共和国民法典》《中华人民共和国政府采购法》以及</w:t>
      </w:r>
      <w:r>
        <w:rPr>
          <w:rFonts w:hint="eastAsia" w:ascii="宋体" w:hAnsi="宋体" w:eastAsia="宋体" w:cs="宋体"/>
          <w:sz w:val="24"/>
          <w:szCs w:val="24"/>
          <w:shd w:val="clear" w:color="auto" w:fill="ffffff"/>
        </w:rPr>
        <w:t xml:space="preserve">其他</w:t>
      </w:r>
      <w:r>
        <w:rPr>
          <w:rFonts w:hint="eastAsia" w:ascii="宋体" w:hAnsi="宋体" w:eastAsia="宋体" w:cs="宋体"/>
          <w:sz w:val="24"/>
          <w:szCs w:val="24"/>
          <w:shd w:val="clear" w:color="auto" w:fill="ffffff"/>
        </w:rPr>
        <w:t xml:space="preserve">相关法律、法规之规定解释。</w:t>
      </w:r>
      <w:bookmarkEnd w:id="49"/>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26"/>
          <w:szCs w:val="20"/>
          <w:shd w:val="clear" w:color="auto" w:fill="ffffff"/>
        </w:rPr>
        <w:br w:type="page" w:clear="all"/>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pStyle w:val="983"/>
      </w:pPr>
      <w:r/>
      <w:r/>
    </w:p>
    <w:p>
      <w:pPr>
        <w:pStyle w:val="983"/>
      </w:pPr>
      <w:r/>
      <w:r/>
    </w:p>
    <w:p>
      <w:pPr>
        <w:pStyle w:val="983"/>
      </w:pPr>
      <w:r/>
      <w:r/>
    </w:p>
    <w:p>
      <w:pPr>
        <w:jc w:val="center"/>
        <w:keepLines/>
        <w:keepNext/>
        <w:spacing w:before="340" w:after="330" w:line="360" w:lineRule="auto"/>
        <w:rPr>
          <w:rFonts w:hint="eastAsia" w:ascii="宋体" w:hAnsi="宋体" w:eastAsia="宋体" w:cs="宋体"/>
          <w:sz w:val="52"/>
          <w:szCs w:val="20"/>
          <w:shd w:val="clear" w:color="auto" w:fill="ffffff"/>
        </w:rPr>
        <w:outlineLvl w:val="0"/>
      </w:pPr>
      <w:r/>
      <w:bookmarkStart w:id="50" w:name="_Toc105940239"/>
      <w:r>
        <w:rPr>
          <w:rFonts w:hint="eastAsia" w:ascii="宋体" w:hAnsi="宋体" w:eastAsia="宋体" w:cs="宋体"/>
          <w:b/>
          <w:sz w:val="52"/>
          <w:szCs w:val="20"/>
          <w:shd w:val="clear" w:color="auto" w:fill="ffffff"/>
        </w:rPr>
        <w:t xml:space="preserve">第三章</w:t>
      </w:r>
      <w:r>
        <w:rPr>
          <w:rFonts w:hint="eastAsia" w:ascii="宋体" w:hAnsi="宋体" w:eastAsia="宋体" w:cs="宋体"/>
          <w:b/>
          <w:sz w:val="52"/>
          <w:szCs w:val="20"/>
          <w:shd w:val="clear" w:color="auto" w:fill="ffffff"/>
        </w:rPr>
        <w:t xml:space="preserve"> </w:t>
      </w:r>
      <w:r>
        <w:rPr>
          <w:rFonts w:hint="eastAsia" w:ascii="宋体" w:hAnsi="宋体" w:eastAsia="宋体" w:cs="宋体"/>
          <w:b/>
          <w:sz w:val="52"/>
          <w:szCs w:val="20"/>
          <w:shd w:val="clear" w:color="auto" w:fill="ffffff"/>
        </w:rPr>
        <w:t xml:space="preserve">投标（响应）文件格式</w:t>
      </w:r>
      <w:bookmarkEnd w:id="50"/>
      <w:r/>
      <w:r/>
    </w:p>
    <w:p>
      <w:pPr>
        <w:jc w:val="left"/>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说明：</w:t>
      </w:r>
      <w:r/>
    </w:p>
    <w:p>
      <w:pPr>
        <w:ind w:firstLine="482"/>
        <w:jc w:val="left"/>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1"/>
          <w:shd w:val="clear" w:color="auto" w:fill="ffffff"/>
        </w:rPr>
        <w:t xml:space="preserve">对本章所有的投标（响应）文件格式，除注明允许修改的文件外，供应商均应按照本章提供的格式填写，否则作为无效标。允许修改的文件，投标（响应）方可根据自身情况进行补充和修改，但补充和修改不得造成与原格式内容有实质性的违背</w:t>
      </w:r>
      <w:r>
        <w:rPr>
          <w:rFonts w:hint="eastAsia" w:ascii="宋体" w:hAnsi="宋体" w:eastAsia="宋体" w:cs="宋体"/>
          <w:b/>
          <w:sz w:val="24"/>
          <w:szCs w:val="20"/>
          <w:shd w:val="clear" w:color="auto" w:fill="ffffff"/>
        </w:rPr>
        <w:t xml:space="preserve">。</w:t>
      </w:r>
      <w:r/>
    </w:p>
    <w:p>
      <w:pPr>
        <w:spacing w:line="360" w:lineRule="auto"/>
        <w:rPr>
          <w:rFonts w:hint="eastAsia" w:ascii="宋体" w:hAnsi="宋体" w:eastAsia="宋体" w:cs="宋体"/>
          <w:b/>
          <w:sz w:val="24"/>
          <w:szCs w:val="20"/>
          <w:shd w:val="clear" w:color="auto" w:fill="ffffff"/>
        </w:rPr>
        <w:outlineLvl w:val="1"/>
      </w:pPr>
      <w:r>
        <w:rPr>
          <w:rFonts w:hint="eastAsia" w:ascii="宋体" w:hAnsi="宋体" w:eastAsia="宋体" w:cs="宋体"/>
          <w:b/>
          <w:sz w:val="28"/>
          <w:szCs w:val="20"/>
          <w:shd w:val="clear" w:color="auto" w:fill="ffffff"/>
        </w:rPr>
        <w:br w:type="page" w:clear="all"/>
      </w:r>
      <w:r>
        <w:rPr>
          <w:rFonts w:hint="eastAsia" w:ascii="宋体" w:hAnsi="宋体" w:eastAsia="宋体" w:cs="宋体"/>
          <w:b/>
          <w:sz w:val="24"/>
          <w:szCs w:val="20"/>
          <w:shd w:val="clear" w:color="auto" w:fill="ffffff"/>
        </w:rPr>
        <w:t xml:space="preserve">1、（供应商）法定代表人授权委托书</w:t>
      </w:r>
      <w:r/>
    </w:p>
    <w:p>
      <w:pPr>
        <w:jc w:val="cente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0"/>
        </w:rPr>
        <w:t xml:space="preserve">授权委托书</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firstLine="480"/>
        <w:spacing w:line="360" w:lineRule="auto"/>
        <w:rPr>
          <w:rFonts w:hint="eastAsia" w:ascii="宋体" w:hAnsi="宋体" w:eastAsia="宋体" w:cs="宋体"/>
          <w:sz w:val="24"/>
          <w:szCs w:val="20"/>
        </w:rPr>
      </w:pPr>
      <w:r/>
      <w:bookmarkStart w:id="51" w:name="_Hlk117242496"/>
      <w:r>
        <w:rPr>
          <w:rFonts w:hint="eastAsia" w:ascii="宋体" w:hAnsi="宋体" w:eastAsia="宋体" w:cs="宋体"/>
          <w:sz w:val="24"/>
          <w:szCs w:val="20"/>
        </w:rPr>
        <w:t xml:space="preserve">本授权委托书声明：我</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（姓名）系</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（供应商名称）的法定代表人，现授权委托</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（姓名+手机号码）为本公司代理人，以本公司的名义参加苏州诚和招投标咨询有限公司组织实施的编号为</w:t>
      </w:r>
      <w:r>
        <w:rPr>
          <w:rFonts w:ascii="宋体" w:hAnsi="宋体" w:eastAsia="宋体" w:cs="宋体"/>
          <w:sz w:val="24"/>
          <w:szCs w:val="20"/>
          <w:u w:val="single"/>
        </w:rPr>
        <w:t xml:space="preserve">JSZC-320500-SZCH-G2026-0009</w:t>
      </w:r>
      <w:r>
        <w:rPr>
          <w:rFonts w:hint="eastAsia" w:ascii="宋体" w:hAnsi="宋体" w:eastAsia="宋体" w:cs="宋体"/>
          <w:sz w:val="24"/>
          <w:szCs w:val="20"/>
        </w:rPr>
        <w:t xml:space="preserve">号的招标活动。代理人在开标、评标、合同招标过程中所签署的一切文件和处理与这有关的一切事务，我均予以承认。</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代理人无转委托权。特此委托。</w:t>
      </w:r>
      <w:bookmarkEnd w:id="51"/>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right="18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日期：　　　年　　月　　日</w:t>
      </w:r>
      <w:r/>
    </w:p>
    <w:p>
      <w:pPr>
        <w:rPr>
          <w:rFonts w:hint="eastAsia" w:ascii="宋体" w:hAnsi="宋体" w:eastAsia="宋体" w:cs="宋体"/>
          <w:b/>
          <w:sz w:val="24"/>
          <w:szCs w:val="20"/>
        </w:rPr>
      </w:pPr>
      <w:r>
        <w:rPr>
          <w:rFonts w:hint="eastAsia" w:ascii="宋体" w:hAnsi="宋体" w:eastAsia="宋体" w:cs="宋体"/>
          <w:b/>
          <w:sz w:val="24"/>
          <w:szCs w:val="20"/>
        </w:rPr>
        <w:br w:type="page" w:clear="all"/>
      </w:r>
      <w:r/>
    </w:p>
    <w:p>
      <w:pPr>
        <w:jc w:val="left"/>
        <w:spacing w:line="360" w:lineRule="auto"/>
        <w:rPr>
          <w:rFonts w:hint="eastAsia" w:ascii="宋体" w:hAnsi="宋体" w:eastAsia="宋体" w:cs="宋体"/>
          <w:b/>
          <w:sz w:val="24"/>
          <w:szCs w:val="20"/>
        </w:rPr>
        <w:outlineLvl w:val="1"/>
      </w:pPr>
      <w:r>
        <w:rPr>
          <w:rFonts w:hint="eastAsia" w:ascii="宋体" w:hAnsi="宋体" w:eastAsia="宋体" w:cs="宋体"/>
          <w:b/>
          <w:sz w:val="24"/>
          <w:szCs w:val="20"/>
        </w:rPr>
        <w:t xml:space="preserve">2、投标（响应）函</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投标（响应）函</w:t>
      </w:r>
      <w:r/>
    </w:p>
    <w:p>
      <w:pPr>
        <w:pStyle w:val="983"/>
        <w:spacing w:line="360" w:lineRule="auto"/>
      </w:pPr>
      <w:r/>
      <w:r/>
    </w:p>
    <w:p>
      <w:pPr>
        <w:rPr>
          <w:rFonts w:hint="eastAsia" w:ascii="宋体" w:hAnsi="宋体" w:eastAsia="宋体" w:cs="宋体"/>
          <w:sz w:val="24"/>
          <w:szCs w:val="24"/>
          <w:u w:val="single"/>
        </w:rPr>
      </w:pPr>
      <w:r>
        <w:rPr>
          <w:rFonts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本公司收到贵司</w:t>
      </w:r>
      <w:r>
        <w:rPr>
          <w:rFonts w:ascii="宋体" w:hAnsi="宋体" w:eastAsia="宋体" w:cs="宋体"/>
          <w:sz w:val="24"/>
          <w:szCs w:val="20"/>
          <w:u w:val="single"/>
          <w:shd w:val="clear" w:color="auto" w:fill="ffffff"/>
        </w:rPr>
        <w:t xml:space="preserve">JSZC-320500-SZCH-G2026-0009</w:t>
      </w:r>
      <w:r>
        <w:rPr>
          <w:rFonts w:hint="eastAsia" w:ascii="宋体" w:hAnsi="宋体" w:eastAsia="宋体" w:cs="宋体"/>
          <w:sz w:val="24"/>
          <w:szCs w:val="20"/>
          <w:shd w:val="clear" w:color="auto" w:fill="ffffff"/>
        </w:rPr>
        <w:t xml:space="preserve">号招标文件，经仔细阅读和研究，本公司决定参加投标（响应）。</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1、本公司愿意按照招标文件的一切要求，提供完成该项目的全部内容，本公司的投标（响应）报价</w:t>
      </w:r>
      <w:r>
        <w:rPr>
          <w:rFonts w:ascii="宋体" w:hAnsi="宋体" w:eastAsia="宋体" w:cs="宋体"/>
          <w:sz w:val="24"/>
          <w:szCs w:val="24"/>
          <w:shd w:val="clear" w:color="auto" w:fill="ffffff"/>
        </w:rPr>
        <w:t xml:space="preserve">包括学校安保</w:t>
      </w:r>
      <w:r>
        <w:rPr>
          <w:rFonts w:ascii="宋体" w:hAnsi="宋体" w:eastAsia="宋体" w:cs="宋体"/>
          <w:sz w:val="24"/>
          <w:szCs w:val="24"/>
          <w:shd w:val="clear" w:color="auto" w:fill="ffffff"/>
        </w:rPr>
        <w:t xml:space="preserve">及消控室</w:t>
      </w:r>
      <w:r>
        <w:rPr>
          <w:rFonts w:ascii="宋体" w:hAnsi="宋体" w:eastAsia="宋体" w:cs="宋体"/>
          <w:sz w:val="24"/>
          <w:szCs w:val="24"/>
          <w:shd w:val="clear" w:color="auto" w:fill="ffffff"/>
        </w:rPr>
        <w:t xml:space="preserve">值守服务需要的管理内容、耗材、通讯、服装、胸卡、办公设备、各种税费、人工、保险、劳保、维护、利润、中标服务费、税金、政策性文件规定及合同包含的所有风险、责任等各项应有费用。</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2、如果本公司的投标（响应）书被接受，本公司将严格履行招标文件中规定的每一项要求，按期、按质、按量履行合同的义务。</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3、本公司已详细审查全部招标文件，包括补充文件（更正公告）</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0"/>
          <w:shd w:val="clear" w:color="auto" w:fill="ffffff"/>
        </w:rPr>
        <w:t xml:space="preserve">如有</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0"/>
          <w:shd w:val="clear" w:color="auto" w:fill="ffffff"/>
        </w:rPr>
        <w:t xml:space="preserve">。本公司完全理解并同意放弃对这方面有不明及误解的权力。</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4、本公司同意按招标文件中的规定，本投标（响应）书的有效期限为投标（响应）截止日起</w:t>
      </w:r>
      <w:r>
        <w:rPr>
          <w:rFonts w:hint="eastAsia" w:ascii="宋体" w:hAnsi="宋体" w:eastAsia="宋体" w:cs="宋体"/>
          <w:sz w:val="24"/>
          <w:szCs w:val="20"/>
          <w:u w:val="single"/>
          <w:shd w:val="clear" w:color="auto" w:fill="ffffff"/>
        </w:rPr>
        <w:t xml:space="preserve">90</w:t>
      </w:r>
      <w:r>
        <w:rPr>
          <w:rFonts w:hint="eastAsia" w:ascii="宋体" w:hAnsi="宋体" w:eastAsia="宋体" w:cs="宋体"/>
          <w:sz w:val="24"/>
          <w:szCs w:val="20"/>
          <w:shd w:val="clear" w:color="auto" w:fill="ffffff"/>
        </w:rPr>
        <w:t xml:space="preserve">天。</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5、本公司愿意提供采购人或采购代理机构在招标文件中要求的所有资料。</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6、</w:t>
      </w:r>
      <w:r>
        <w:rPr>
          <w:rFonts w:hint="eastAsia" w:ascii="宋体" w:hAnsi="宋体" w:eastAsia="宋体" w:cs="宋体"/>
          <w:sz w:val="24"/>
          <w:szCs w:val="24"/>
          <w:shd w:val="clear" w:color="auto" w:fill="ffffff"/>
        </w:rPr>
        <w:t xml:space="preserve">本公司声明：本公司在参加本次政府采购活动前3年内在经营活动中没有重大违法记录。</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7、本公司愿意遵守招标公告及招标文件中所列的收费标准。</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8、本公司承诺该项投标（响应）在开标后的全过程中保持有效，不作任何更改和变动。</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9、如果本公司中标，本公司愿意按招标文件规定支付履约保证金和代理服务费。</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10、本公司承诺符合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0"/>
          <w:shd w:val="clear" w:color="auto" w:fill="ffffff"/>
        </w:rPr>
        <w:t xml:space="preserve">的要求，若与真实情况不符，本公司愿意承担由此而产生的一切后果。</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11、综合说明：</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（1）伴随服务及配合措施；</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（2）要求甲方提供的配合；</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（3）对招标文件有不同意见的偏离说明；</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w:t>
      </w:r>
      <w:r>
        <w:rPr>
          <w:rFonts w:hint="eastAsia" w:ascii="宋体" w:hAnsi="宋体" w:eastAsia="宋体" w:cs="宋体"/>
          <w:sz w:val="24"/>
          <w:szCs w:val="24"/>
          <w:shd w:val="clear" w:color="auto" w:fill="ffffff"/>
        </w:rPr>
        <w:t xml:space="preserve">其他</w:t>
      </w:r>
      <w:r>
        <w:rPr>
          <w:rFonts w:hint="eastAsia" w:ascii="宋体" w:hAnsi="宋体" w:eastAsia="宋体" w:cs="宋体"/>
          <w:sz w:val="24"/>
          <w:szCs w:val="20"/>
          <w:shd w:val="clear" w:color="auto" w:fill="ffffff"/>
        </w:rPr>
        <w:t xml:space="preserve">说明。</w:t>
      </w:r>
      <w:r/>
    </w:p>
    <w:p>
      <w:pPr>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所有有关</w:t>
      </w:r>
      <w:r>
        <w:rPr>
          <w:rFonts w:hint="eastAsia" w:hAnsi="宋体" w:eastAsia="宋体"/>
          <w:sz w:val="24"/>
          <w:szCs w:val="24"/>
        </w:rPr>
        <w:t xml:space="preserve">投标（响应）文件</w:t>
      </w:r>
      <w:r>
        <w:rPr>
          <w:rFonts w:hint="eastAsia" w:ascii="宋体" w:hAnsi="宋体" w:eastAsia="宋体" w:cs="宋体"/>
          <w:sz w:val="24"/>
          <w:szCs w:val="20"/>
          <w:shd w:val="clear" w:color="auto" w:fill="ffffff"/>
        </w:rPr>
        <w:t xml:space="preserve">的函电，请按下列地址联系：</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                     联系人：                 地址：</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邮政编码：                 联系电话：               传真：</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公司电子邮箱：</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银行账号：</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银行开户行：</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数字人民币开户行（如有）：</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hd w:val="clear" w:color="auto" w:fill="ffffff"/>
        </w:rPr>
        <w:t xml:space="preserve">数字人民币账户（</w:t>
      </w:r>
      <w:r>
        <w:rPr>
          <w:rFonts w:hint="eastAsia" w:ascii="宋体" w:hAnsi="宋体" w:eastAsia="宋体" w:cs="宋体"/>
          <w:sz w:val="24"/>
          <w:shd w:val="clear" w:color="auto" w:fill="ffffff"/>
        </w:rPr>
        <w:t xml:space="preserve">数币钱包</w:t>
      </w:r>
      <w:r>
        <w:rPr>
          <w:rFonts w:hint="eastAsia" w:ascii="宋体" w:hAnsi="宋体" w:eastAsia="宋体" w:cs="宋体"/>
          <w:sz w:val="24"/>
          <w:shd w:val="clear" w:color="auto" w:fill="ffffff"/>
        </w:rPr>
        <w:t xml:space="preserve">ID）：</w:t>
      </w:r>
      <w:r/>
    </w:p>
    <w:p>
      <w:pPr>
        <w:pStyle w:val="1023"/>
        <w:ind w:firstLine="520"/>
        <w:rPr>
          <w:rFonts w:eastAsia="宋体"/>
        </w:rPr>
      </w:pPr>
      <w:r>
        <w:rPr>
          <w:rFonts w:eastAsia="宋体"/>
        </w:rPr>
      </w:r>
      <w:r/>
    </w:p>
    <w:p>
      <w:pPr>
        <w:ind w:firstLine="210"/>
        <w:jc w:val="right"/>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240" w:firstLine="210"/>
        <w:jc w:val="righ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Cs w:val="24"/>
        </w:rPr>
      </w:pPr>
      <w:r>
        <w:rPr>
          <w:rFonts w:hint="eastAsia" w:ascii="宋体" w:hAnsi="宋体" w:eastAsia="宋体" w:cs="宋体"/>
          <w:b/>
          <w:szCs w:val="24"/>
        </w:rPr>
        <w:br w:type="page" w:clear="all"/>
      </w:r>
      <w:r/>
    </w:p>
    <w:p>
      <w:pPr>
        <w:pStyle w:val="986"/>
        <w:ind w:firstLine="0"/>
        <w:jc w:val="both"/>
        <w:spacing w:line="360" w:lineRule="auto"/>
        <w:rPr>
          <w:rFonts w:hint="eastAsia" w:ascii="宋体" w:hAnsi="宋体" w:eastAsia="宋体" w:cs="宋体"/>
          <w:b/>
          <w:szCs w:val="24"/>
        </w:rPr>
        <w:outlineLvl w:val="1"/>
      </w:pPr>
      <w:r>
        <w:rPr>
          <w:rFonts w:hint="eastAsia" w:ascii="宋体" w:hAnsi="宋体" w:eastAsia="宋体" w:cs="宋体"/>
          <w:b/>
          <w:szCs w:val="24"/>
        </w:rPr>
        <w:t xml:space="preserve">3、开标一览表</w:t>
      </w:r>
      <w:r/>
    </w:p>
    <w:p>
      <w:pPr>
        <w:pStyle w:val="1127"/>
        <w:jc w:val="center"/>
        <w:spacing w:line="360" w:lineRule="auto"/>
        <w:rPr>
          <w:rFonts w:hint="eastAsia" w:hAnsi="宋体" w:eastAsia="宋体" w:cs="宋体"/>
          <w:b/>
          <w:sz w:val="24"/>
          <w:szCs w:val="24"/>
        </w:rPr>
      </w:pPr>
      <w:r>
        <w:rPr>
          <w:rFonts w:hint="eastAsia" w:hAnsi="宋体" w:eastAsia="宋体" w:cs="宋体"/>
          <w:b/>
          <w:sz w:val="24"/>
          <w:szCs w:val="24"/>
        </w:rPr>
      </w:r>
      <w:r/>
    </w:p>
    <w:p>
      <w:pPr>
        <w:pStyle w:val="1127"/>
        <w:jc w:val="center"/>
        <w:spacing w:line="360" w:lineRule="auto"/>
        <w:rPr>
          <w:rFonts w:hint="eastAsia" w:hAnsi="宋体" w:eastAsia="宋体" w:cs="宋体"/>
          <w:b/>
          <w:sz w:val="24"/>
          <w:szCs w:val="24"/>
        </w:rPr>
      </w:pPr>
      <w:r>
        <w:rPr>
          <w:rFonts w:hint="eastAsia" w:hAnsi="宋体" w:eastAsia="宋体" w:cs="宋体"/>
          <w:b/>
          <w:sz w:val="24"/>
          <w:szCs w:val="24"/>
        </w:rPr>
        <w:t xml:space="preserve">开标一览表（总报价）</w:t>
      </w:r>
      <w:r/>
    </w:p>
    <w:p>
      <w:pPr>
        <w:pStyle w:val="1127"/>
        <w:jc w:val="center"/>
        <w:spacing w:line="360" w:lineRule="auto"/>
        <w:rPr>
          <w:rFonts w:hint="eastAsia" w:hAnsi="宋体" w:eastAsia="宋体" w:cs="宋体"/>
          <w:b/>
          <w:sz w:val="24"/>
          <w:szCs w:val="24"/>
        </w:rPr>
      </w:pPr>
      <w:r>
        <w:rPr>
          <w:rFonts w:hint="eastAsia" w:hAnsi="宋体" w:eastAsia="宋体" w:cs="宋体"/>
          <w:b/>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投标人全称（加盖公章）：</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rPr>
          <w:rFonts w:ascii="宋体" w:hAnsi="宋体" w:eastAsia="宋体" w:cs="宋体"/>
          <w:sz w:val="24"/>
          <w:szCs w:val="24"/>
        </w:rPr>
        <w:t xml:space="preserve">JSZC-320500-SZCH-G2026-0009</w:t>
      </w:r>
      <w:r/>
    </w:p>
    <w:p>
      <w:pPr>
        <w:rPr>
          <w:rFonts w:hint="eastAsia" w:ascii="宋体" w:hAnsi="宋体" w:eastAsia="宋体" w:cs="宋体"/>
          <w:sz w:val="24"/>
          <w:szCs w:val="24"/>
        </w:rPr>
      </w:pPr>
      <w:r>
        <w:rPr>
          <w:rFonts w:hint="eastAsia" w:ascii="宋体" w:hAnsi="宋体" w:eastAsia="宋体" w:cs="宋体"/>
          <w:sz w:val="24"/>
          <w:szCs w:val="24"/>
        </w:rPr>
        <w:t xml:space="preserve">分包号：                                                    采购包1</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3"/>
        <w:gridCol w:w="5211"/>
      </w:tblGrid>
      <w:tr>
        <w:trPr>
          <w:cantSplit/>
          <w:jc w:val="center"/>
          <w:trHeight w:val="1098"/>
        </w:trPr>
        <w:tc>
          <w:tcPr>
            <w:tcBorders>
              <w:top w:val="single" w:color="auto" w:sz="4" w:space="0"/>
              <w:left w:val="single" w:color="auto" w:sz="4" w:space="0"/>
              <w:bottom w:val="single" w:color="auto" w:sz="4" w:space="0"/>
              <w:right w:val="single" w:color="auto" w:sz="4" w:space="0"/>
            </w:tcBorders>
            <w:tcW w:w="2356"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644"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2356" w:type="pct"/>
            <w:vAlign w:val="center"/>
            <w:textDirection w:val="lrTb"/>
            <w:noWrap w:val="false"/>
          </w:tcPr>
          <w:p>
            <w:pPr>
              <w:jc w:val="center"/>
              <w:widowControl/>
              <w:rPr>
                <w:rFonts w:hint="eastAsia" w:ascii="宋体" w:hAnsi="宋体" w:eastAsia="宋体" w:cs="宋体"/>
                <w:sz w:val="24"/>
                <w:szCs w:val="24"/>
              </w:rPr>
            </w:pPr>
            <w:r/>
            <w:bookmarkStart w:id="52" w:name="XMMC"/>
            <w:r/>
            <w:bookmarkEnd w:id="52"/>
            <w:r>
              <w:rPr>
                <w:rFonts w:ascii="宋体" w:hAnsi="宋体" w:eastAsia="宋体" w:cs="宋体"/>
                <w:sz w:val="24"/>
                <w:szCs w:val="24"/>
              </w:rPr>
              <w:t xml:space="preserve">学校安保</w:t>
            </w:r>
            <w:r>
              <w:rPr>
                <w:rFonts w:ascii="宋体" w:hAnsi="宋体" w:eastAsia="宋体" w:cs="宋体"/>
                <w:sz w:val="24"/>
                <w:szCs w:val="24"/>
              </w:rPr>
              <w:t xml:space="preserve">及消控室</w:t>
            </w:r>
            <w:r>
              <w:rPr>
                <w:rFonts w:ascii="宋体" w:hAnsi="宋体" w:eastAsia="宋体" w:cs="宋体"/>
                <w:sz w:val="24"/>
                <w:szCs w:val="24"/>
              </w:rPr>
              <w:t xml:space="preserve">值守服务</w:t>
            </w:r>
            <w:r/>
          </w:p>
        </w:tc>
        <w:tc>
          <w:tcPr>
            <w:tcBorders>
              <w:top w:val="single" w:color="auto" w:sz="4" w:space="0"/>
              <w:left w:val="single" w:color="auto" w:sz="4" w:space="0"/>
              <w:bottom w:val="single" w:color="auto" w:sz="4" w:space="0"/>
              <w:right w:val="single" w:color="auto" w:sz="4" w:space="0"/>
            </w:tcBorders>
            <w:tcW w:w="2644"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小写：</w:t>
            </w:r>
            <w:bookmarkStart w:id="53" w:name="JEXX"/>
            <w:r/>
            <w:bookmarkEnd w:id="53"/>
            <w:r>
              <w:rPr>
                <w:rFonts w:hint="eastAsia" w:ascii="宋体" w:hAnsi="宋体" w:eastAsia="宋体" w:cs="宋体"/>
                <w:sz w:val="24"/>
                <w:szCs w:val="24"/>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2356"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2644" w:type="pct"/>
            <w:vAlign w:val="center"/>
            <w:textDirection w:val="lrTb"/>
            <w:noWrap w:val="false"/>
          </w:tcPr>
          <w:p>
            <w:pPr>
              <w:spacing w:line="600" w:lineRule="exact"/>
              <w:widowControl/>
              <w:rPr>
                <w:rFonts w:hint="eastAsia" w:ascii="宋体" w:hAnsi="宋体" w:eastAsia="宋体" w:cs="宋体"/>
                <w:sz w:val="24"/>
                <w:szCs w:val="24"/>
              </w:rPr>
            </w:pPr>
            <w:r/>
            <w:bookmarkStart w:id="54" w:name="JEDX"/>
            <w:r/>
            <w:bookmarkEnd w:id="54"/>
            <w:r/>
            <w:r/>
          </w:p>
        </w:tc>
      </w:tr>
    </w:tbl>
    <w:p>
      <w:pPr>
        <w:ind w:left="1024"/>
        <w:spacing w:line="600" w:lineRule="exact"/>
        <w:widowControl/>
        <w:rPr>
          <w:rFonts w:hint="eastAsia" w:ascii="宋体" w:hAnsi="宋体" w:eastAsia="宋体" w:cs="宋体"/>
          <w:sz w:val="24"/>
          <w:szCs w:val="24"/>
        </w:rPr>
      </w:pPr>
      <w:r>
        <w:rPr>
          <w:rFonts w:hint="eastAsia" w:ascii="宋体" w:hAnsi="宋体" w:eastAsia="宋体" w:cs="宋体"/>
          <w:sz w:val="24"/>
          <w:szCs w:val="24"/>
        </w:rPr>
      </w:r>
      <w:r/>
    </w:p>
    <w:p>
      <w:pPr>
        <w:ind w:right="420" w:firstLine="21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p>
    <w:p>
      <w:pPr>
        <w:pStyle w:val="1023"/>
        <w:ind w:left="0" w:firstLine="480"/>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填写说明:</w:t>
      </w:r>
      <w:r/>
    </w:p>
    <w:p>
      <w:pPr>
        <w:pStyle w:val="1023"/>
        <w:ind w:left="0" w:firstLine="480"/>
        <w:spacing w:after="0"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zh-CN"/>
        </w:rPr>
        <w:t xml:space="preserve">1、开标一览表必须加盖投标</w:t>
      </w:r>
      <w:r>
        <w:rPr>
          <w:rFonts w:hint="eastAsia" w:ascii="宋体" w:hAnsi="宋体" w:eastAsia="宋体" w:cs="宋体"/>
          <w:sz w:val="24"/>
          <w:szCs w:val="24"/>
          <w:u w:val="single"/>
        </w:rPr>
        <w:t xml:space="preserve">人公章（复印件无效）。</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u w:val="single"/>
          <w:lang w:val="zh-CN"/>
        </w:rPr>
        <w:t xml:space="preserve">2、如有分包，投标人</w:t>
      </w:r>
      <w:r>
        <w:rPr>
          <w:rFonts w:hint="eastAsia" w:ascii="宋体" w:hAnsi="宋体" w:eastAsia="宋体" w:cs="宋体"/>
          <w:sz w:val="24"/>
          <w:szCs w:val="24"/>
          <w:u w:val="single"/>
          <w:lang w:val="zh-CN"/>
        </w:rPr>
        <w:t xml:space="preserve">投任何</w:t>
      </w:r>
      <w:r>
        <w:rPr>
          <w:rFonts w:hint="eastAsia" w:ascii="宋体" w:hAnsi="宋体" w:eastAsia="宋体" w:cs="宋体"/>
          <w:sz w:val="24"/>
          <w:szCs w:val="24"/>
          <w:u w:val="single"/>
        </w:rPr>
        <w:t xml:space="preserve">一个</w:t>
      </w:r>
      <w:r>
        <w:rPr>
          <w:rFonts w:hint="eastAsia" w:ascii="宋体" w:hAnsi="宋体" w:eastAsia="宋体" w:cs="宋体"/>
          <w:sz w:val="24"/>
          <w:szCs w:val="24"/>
          <w:u w:val="single"/>
          <w:lang w:val="zh-CN"/>
        </w:rPr>
        <w:t xml:space="preserve">包的标的，</w:t>
      </w:r>
      <w:r>
        <w:rPr>
          <w:rFonts w:hint="eastAsia" w:ascii="宋体" w:hAnsi="宋体" w:eastAsia="宋体" w:cs="宋体"/>
          <w:sz w:val="24"/>
          <w:szCs w:val="24"/>
          <w:u w:val="single"/>
        </w:rPr>
        <w:t xml:space="preserve">都需单</w:t>
      </w:r>
      <w:r>
        <w:rPr>
          <w:rFonts w:hint="eastAsia" w:ascii="宋体" w:hAnsi="宋体" w:eastAsia="宋体" w:cs="宋体"/>
          <w:sz w:val="24"/>
          <w:szCs w:val="24"/>
          <w:u w:val="single"/>
          <w:lang w:val="zh-CN"/>
        </w:rPr>
        <w:t xml:space="preserve">独填写开标一览表。</w:t>
      </w:r>
      <w:r/>
    </w:p>
    <w:p>
      <w:pPr>
        <w:spacing w:line="360" w:lineRule="auto"/>
        <w:rPr>
          <w:rFonts w:hint="eastAsia" w:cs="宋体" w:asciiTheme="minorEastAsia" w:hAnsiTheme="minorEastAsia"/>
          <w:b/>
          <w:sz w:val="24"/>
          <w:szCs w:val="24"/>
        </w:rPr>
        <w:outlineLvl w:val="1"/>
      </w:pPr>
      <w:r>
        <w:rPr>
          <w:rFonts w:hint="eastAsia" w:ascii="宋体" w:hAnsi="宋体" w:eastAsia="宋体" w:cs="宋体"/>
          <w:b/>
          <w:sz w:val="24"/>
          <w:szCs w:val="24"/>
          <w:shd w:val="clear" w:color="auto" w:fill="ffffff"/>
        </w:rPr>
        <w:br w:type="page" w:clear="all"/>
      </w:r>
      <w:r>
        <w:rPr>
          <w:rFonts w:hint="eastAsia" w:cs="宋体" w:asciiTheme="minorEastAsia" w:hAnsiTheme="minorEastAsia"/>
          <w:b/>
          <w:sz w:val="24"/>
          <w:szCs w:val="24"/>
          <w:shd w:val="clear" w:color="auto" w:fill="ffffff"/>
        </w:rPr>
        <w:t xml:space="preserve">4</w:t>
      </w:r>
      <w:r>
        <w:rPr>
          <w:rFonts w:hint="eastAsia" w:cs="宋体" w:asciiTheme="minorEastAsia" w:hAnsiTheme="minorEastAsia"/>
          <w:b/>
          <w:sz w:val="24"/>
          <w:szCs w:val="24"/>
          <w:shd w:val="clear" w:color="auto" w:fill="ffffff"/>
        </w:rPr>
        <w:t xml:space="preserve">、投标报价明细表</w:t>
      </w:r>
      <w:r/>
    </w:p>
    <w:p>
      <w:pPr>
        <w:pStyle w:val="992"/>
        <w:rPr>
          <w:rFonts w:asciiTheme="minorEastAsia" w:hAnsiTheme="minorEastAsia" w:eastAsiaTheme="minorEastAsia"/>
          <w:b/>
          <w:sz w:val="24"/>
          <w:szCs w:val="24"/>
          <w:shd w:val="clear" w:color="auto" w:fill="ffffff"/>
        </w:rPr>
      </w:pPr>
      <w:r>
        <w:rPr>
          <w:rFonts w:asciiTheme="minorEastAsia" w:hAnsiTheme="minorEastAsia" w:eastAsiaTheme="minorEastAsia"/>
          <w:b/>
          <w:sz w:val="24"/>
          <w:szCs w:val="24"/>
          <w:shd w:val="clear" w:color="auto" w:fill="ffffff"/>
        </w:rPr>
      </w:r>
      <w:r/>
    </w:p>
    <w:p>
      <w:pPr>
        <w:pStyle w:val="992"/>
        <w:rPr>
          <w:rFonts w:asciiTheme="minorEastAsia" w:hAnsiTheme="minorEastAsia" w:eastAsiaTheme="minorEastAsia"/>
          <w:b/>
          <w:sz w:val="24"/>
          <w:szCs w:val="24"/>
          <w:shd w:val="clear" w:color="auto" w:fill="ffffff"/>
        </w:rPr>
      </w:pPr>
      <w:r>
        <w:rPr>
          <w:rFonts w:asciiTheme="minorEastAsia" w:hAnsiTheme="minorEastAsia" w:eastAsiaTheme="minorEastAsia"/>
          <w:b/>
          <w:sz w:val="24"/>
          <w:szCs w:val="24"/>
          <w:shd w:val="clear" w:color="auto" w:fill="ffffff"/>
        </w:rPr>
        <w:t xml:space="preserve">投标报价明细表</w:t>
      </w:r>
      <w:r/>
    </w:p>
    <w:p>
      <w:pPr>
        <w:spacing w:line="360" w:lineRule="auto"/>
        <w:rPr>
          <w:rFonts w:hint="eastAsia" w:cs="宋体" w:asciiTheme="minorEastAsia" w:hAnsiTheme="minorEastAsia"/>
          <w:b/>
          <w:sz w:val="24"/>
          <w:szCs w:val="24"/>
          <w:shd w:val="clear" w:color="auto" w:fill="ffffff"/>
        </w:rPr>
      </w:pPr>
      <w:r>
        <w:rPr>
          <w:rFonts w:hint="eastAsia" w:cs="宋体" w:asciiTheme="minorEastAsia" w:hAnsiTheme="minorEastAsia"/>
          <w:b/>
          <w:sz w:val="24"/>
          <w:szCs w:val="24"/>
          <w:shd w:val="clear" w:color="auto" w:fill="ffffff"/>
        </w:rPr>
      </w:r>
      <w:r/>
    </w:p>
    <w:tbl>
      <w:tblPr>
        <w:tblW w:w="96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71"/>
        <w:gridCol w:w="2053"/>
        <w:gridCol w:w="1417"/>
        <w:gridCol w:w="993"/>
        <w:gridCol w:w="1701"/>
        <w:gridCol w:w="1333"/>
        <w:gridCol w:w="1079"/>
      </w:tblGrid>
      <w:tr>
        <w:trPr>
          <w:cantSplit/>
          <w:jc w:val="center"/>
          <w:trHeight w:val="454"/>
        </w:trPr>
        <w:tc>
          <w:tcPr>
            <w:tcW w:w="1071"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t xml:space="preserve">序号</w:t>
            </w:r>
            <w:r/>
          </w:p>
        </w:tc>
        <w:tc>
          <w:tcPr>
            <w:tcW w:w="2053"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t xml:space="preserve">内容</w:t>
            </w:r>
            <w:r/>
          </w:p>
        </w:tc>
        <w:tc>
          <w:tcPr>
            <w:tcW w:w="1417"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t xml:space="preserve">单位</w:t>
            </w:r>
            <w:r/>
          </w:p>
        </w:tc>
        <w:tc>
          <w:tcPr>
            <w:tcW w:w="993"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t xml:space="preserve">数量</w:t>
            </w:r>
            <w:r/>
          </w:p>
        </w:tc>
        <w:tc>
          <w:tcPr>
            <w:tcBorders>
              <w:right w:val="single" w:color="auto" w:sz="4" w:space="0"/>
            </w:tcBorders>
            <w:tcW w:w="1701"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t xml:space="preserve">单价（元）</w:t>
            </w:r>
            <w:r/>
          </w:p>
        </w:tc>
        <w:tc>
          <w:tcPr>
            <w:tcBorders>
              <w:left w:val="single" w:color="auto" w:sz="4" w:space="0"/>
            </w:tcBorders>
            <w:tcW w:w="1333"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t xml:space="preserve">总价（元）</w:t>
            </w:r>
            <w:r/>
          </w:p>
        </w:tc>
        <w:tc>
          <w:tcPr>
            <w:tcW w:w="1079"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t xml:space="preserve">备注</w:t>
            </w:r>
            <w:r/>
          </w:p>
        </w:tc>
      </w:tr>
      <w:tr>
        <w:trPr>
          <w:cantSplit/>
          <w:jc w:val="center"/>
          <w:trHeight w:val="454"/>
        </w:trPr>
        <w:tc>
          <w:tcPr>
            <w:tcW w:w="1071"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t xml:space="preserve">1</w:t>
            </w:r>
            <w:r/>
          </w:p>
        </w:tc>
        <w:tc>
          <w:tcPr>
            <w:tcW w:w="2053"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W w:w="1417"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W w:w="993"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Borders>
              <w:right w:val="single" w:color="auto" w:sz="4" w:space="0"/>
            </w:tcBorders>
            <w:tcW w:w="1701"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Borders>
              <w:left w:val="single" w:color="auto" w:sz="4" w:space="0"/>
            </w:tcBorders>
            <w:tcW w:w="1333"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W w:w="1079"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r>
      <w:tr>
        <w:trPr>
          <w:cantSplit/>
          <w:jc w:val="center"/>
          <w:trHeight w:val="454"/>
        </w:trPr>
        <w:tc>
          <w:tcPr>
            <w:tcW w:w="1071"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t xml:space="preserve">2</w:t>
            </w:r>
            <w:r/>
          </w:p>
        </w:tc>
        <w:tc>
          <w:tcPr>
            <w:tcW w:w="2053"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W w:w="1417"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W w:w="993"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Borders>
              <w:right w:val="single" w:color="auto" w:sz="4" w:space="0"/>
            </w:tcBorders>
            <w:tcW w:w="1701"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Borders>
              <w:left w:val="single" w:color="auto" w:sz="4" w:space="0"/>
            </w:tcBorders>
            <w:tcW w:w="1333"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W w:w="1079"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r>
      <w:tr>
        <w:trPr>
          <w:cantSplit/>
          <w:jc w:val="center"/>
          <w:trHeight w:val="454"/>
        </w:trPr>
        <w:tc>
          <w:tcPr>
            <w:tcW w:w="1071"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t xml:space="preserve">3</w:t>
            </w:r>
            <w:r/>
          </w:p>
        </w:tc>
        <w:tc>
          <w:tcPr>
            <w:tcW w:w="2053"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W w:w="1417"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W w:w="993"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Borders>
              <w:right w:val="single" w:color="auto" w:sz="4" w:space="0"/>
            </w:tcBorders>
            <w:tcW w:w="1701"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Borders>
              <w:left w:val="single" w:color="auto" w:sz="4" w:space="0"/>
            </w:tcBorders>
            <w:tcW w:w="1333"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W w:w="1079"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r>
      <w:tr>
        <w:trPr>
          <w:cantSplit/>
          <w:jc w:val="center"/>
          <w:trHeight w:val="454"/>
        </w:trPr>
        <w:tc>
          <w:tcPr>
            <w:tcW w:w="1071"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t xml:space="preserve">……</w:t>
            </w:r>
            <w:r/>
          </w:p>
        </w:tc>
        <w:tc>
          <w:tcPr>
            <w:tcW w:w="2053"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W w:w="1417"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W w:w="993"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Borders>
              <w:right w:val="single" w:color="auto" w:sz="4" w:space="0"/>
            </w:tcBorders>
            <w:tcW w:w="1701"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Borders>
              <w:left w:val="single" w:color="auto" w:sz="4" w:space="0"/>
            </w:tcBorders>
            <w:tcW w:w="1333"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W w:w="1079"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r>
      <w:tr>
        <w:trPr>
          <w:cantSplit/>
          <w:jc w:val="center"/>
          <w:trHeight w:val="454"/>
        </w:trPr>
        <w:tc>
          <w:tcPr>
            <w:gridSpan w:val="5"/>
            <w:tcBorders>
              <w:right w:val="single" w:color="auto" w:sz="4" w:space="0"/>
            </w:tcBorders>
            <w:tcW w:w="7235"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t xml:space="preserve">合计</w:t>
            </w:r>
            <w:r/>
          </w:p>
        </w:tc>
        <w:tc>
          <w:tcPr>
            <w:tcBorders>
              <w:left w:val="single" w:color="auto" w:sz="4" w:space="0"/>
            </w:tcBorders>
            <w:tcW w:w="1333"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c>
          <w:tcPr>
            <w:tcW w:w="1079" w:type="dxa"/>
            <w:vAlign w:val="center"/>
            <w:textDirection w:val="lrTb"/>
            <w:noWrap w:val="false"/>
          </w:tcPr>
          <w:p>
            <w:pPr>
              <w:jc w:val="center"/>
              <w:rPr>
                <w:rFonts w:hint="eastAsia" w:cs="宋体" w:asciiTheme="minorEastAsia" w:hAnsiTheme="minorEastAsia"/>
                <w:sz w:val="24"/>
              </w:rPr>
            </w:pPr>
            <w:r>
              <w:rPr>
                <w:rFonts w:hint="eastAsia" w:cs="宋体" w:asciiTheme="minorEastAsia" w:hAnsiTheme="minorEastAsia"/>
                <w:sz w:val="24"/>
              </w:rPr>
            </w:r>
            <w:r/>
          </w:p>
        </w:tc>
      </w:tr>
    </w:tbl>
    <w:p>
      <w:pP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5、针对本项目制定的服务实施方案</w:t>
      </w:r>
      <w:r/>
    </w:p>
    <w:p>
      <w:pPr>
        <w:jc w:val="center"/>
        <w:spacing w:before="240"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before="240"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针对本项目制定的服务实施方案</w:t>
      </w:r>
      <w:r/>
    </w:p>
    <w:p>
      <w:pPr>
        <w:pStyle w:val="983"/>
        <w:spacing w:line="360" w:lineRule="auto"/>
      </w:p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9648"/>
      </w:tblGrid>
      <w:tr>
        <w:trPr>
          <w:jc w:val="center"/>
          <w:trHeight w:val="3980"/>
        </w:trPr>
        <w:tc>
          <w:tcPr>
            <w:tcW w:w="5000" w:type="pct"/>
            <w:textDirection w:val="lrTb"/>
            <w:noWrap w:val="false"/>
          </w:tcPr>
          <w:p>
            <w:pPr>
              <w:jc w:val="left"/>
              <w:spacing w:line="360" w:lineRule="auto"/>
              <w:tabs>
                <w:tab w:val="left" w:pos="1320" w:leader="none"/>
              </w:tabs>
              <w:rPr>
                <w:rFonts w:hint="eastAsia" w:ascii="宋体" w:hAnsi="宋体" w:eastAsia="宋体" w:cs="宋体"/>
                <w:sz w:val="24"/>
                <w:szCs w:val="21"/>
                <w:shd w:val="clear" w:color="auto" w:fill="ffffff"/>
              </w:rPr>
            </w:pPr>
            <w:r>
              <w:rPr>
                <w:rFonts w:hint="eastAsia" w:ascii="宋体" w:hAnsi="宋体" w:eastAsia="宋体" w:cs="宋体"/>
                <w:sz w:val="24"/>
                <w:szCs w:val="24"/>
                <w:shd w:val="clear" w:color="auto" w:fill="ffffff"/>
              </w:rPr>
              <w:t xml:space="preserve">提示：</w:t>
            </w:r>
            <w:r>
              <w:rPr>
                <w:rFonts w:hint="eastAsia" w:ascii="宋体" w:hAnsi="宋体" w:eastAsia="宋体" w:cs="宋体"/>
                <w:bCs/>
                <w:sz w:val="24"/>
                <w:szCs w:val="24"/>
              </w:rPr>
              <w:t xml:space="preserve">供应商应根据本次采购项目要求，对服务实施方案等进行详细的说明与描述。</w:t>
            </w:r>
            <w:r>
              <w:rPr>
                <w:rFonts w:hint="eastAsia" w:ascii="宋体" w:hAnsi="宋体" w:eastAsia="宋体" w:cs="宋体"/>
                <w:sz w:val="24"/>
                <w:szCs w:val="24"/>
                <w:shd w:val="clear" w:color="auto" w:fill="ffffff"/>
              </w:rPr>
              <w:t xml:space="preserve">供应商可根据自身情况编写，本页</w:t>
            </w:r>
            <w:r>
              <w:rPr>
                <w:rFonts w:hint="eastAsia" w:ascii="宋体" w:hAnsi="宋体" w:eastAsia="宋体" w:cs="宋体"/>
                <w:sz w:val="24"/>
                <w:szCs w:val="24"/>
                <w:shd w:val="clear" w:color="auto" w:fill="ffffff"/>
              </w:rPr>
              <w:t xml:space="preserve">不够可</w:t>
            </w:r>
            <w:r>
              <w:rPr>
                <w:rFonts w:hint="eastAsia" w:ascii="宋体" w:hAnsi="宋体" w:eastAsia="宋体" w:cs="宋体"/>
                <w:sz w:val="24"/>
                <w:szCs w:val="24"/>
                <w:shd w:val="clear" w:color="auto" w:fill="ffffff"/>
              </w:rPr>
              <w:t xml:space="preserve">另加页附后。</w:t>
            </w:r>
            <w:r/>
          </w:p>
          <w:p>
            <w:pPr>
              <w:jc w:val="left"/>
              <w:spacing w:line="360" w:lineRule="auto"/>
              <w:tabs>
                <w:tab w:val="left" w:pos="0" w:leader="none"/>
              </w:tabs>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r>
            <w:r/>
          </w:p>
          <w:p>
            <w:pPr>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260"/>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260"/>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tc>
      </w:tr>
    </w:tbl>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spacing w:line="360" w:lineRule="auto"/>
        <w:rPr>
          <w:rFonts w:hint="eastAsia" w:ascii="宋体" w:hAnsi="宋体" w:eastAsia="宋体" w:cs="宋体"/>
          <w:bCs/>
          <w:sz w:val="24"/>
          <w:szCs w:val="24"/>
          <w:shd w:val="clear" w:color="auto" w:fill="ffffff"/>
          <w:lang w:val="zh-CN"/>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shd w:val="clear" w:color="auto" w:fill="ffffff"/>
        </w:rPr>
        <w:t xml:space="preserve">、服务或技术要求偏离表</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服务或技术要求偏离表</w:t>
      </w:r>
      <w:r/>
    </w:p>
    <w:p>
      <w:pPr>
        <w:pStyle w:val="983"/>
      </w:p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序号</w:t>
            </w:r>
            <w:r/>
          </w:p>
        </w:tc>
        <w:tc>
          <w:tcPr>
            <w:tcW w:w="748" w:type="pct"/>
            <w:vAlign w:val="center"/>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采购内容</w:t>
            </w:r>
            <w:r/>
          </w:p>
        </w:tc>
        <w:tc>
          <w:tcPr>
            <w:tcW w:w="938" w:type="pct"/>
            <w:vAlign w:val="center"/>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采购要求</w:t>
            </w:r>
            <w:r/>
          </w:p>
        </w:tc>
        <w:tc>
          <w:tcPr>
            <w:tcW w:w="834" w:type="pct"/>
            <w:vAlign w:val="center"/>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响应情况</w:t>
            </w:r>
            <w:r/>
          </w:p>
        </w:tc>
        <w:tc>
          <w:tcPr>
            <w:tcW w:w="984" w:type="pct"/>
            <w:vAlign w:val="center"/>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bl>
    <w:p>
      <w:pPr>
        <w:pStyle w:val="1023"/>
        <w:ind w:firstLine="520"/>
        <w:rPr>
          <w:rFonts w:hint="eastAsia" w:ascii="宋体" w:hAnsi="宋体" w:eastAsia="宋体" w:cs="宋体"/>
        </w:rPr>
      </w:pPr>
      <w:r>
        <w:rPr>
          <w:rFonts w:hint="eastAsia" w:ascii="宋体" w:hAnsi="宋体" w:eastAsia="宋体" w:cs="宋体"/>
        </w:rPr>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w:t>
      </w:r>
      <w:r>
        <w:rPr>
          <w:rFonts w:hint="eastAsia" w:ascii="宋体" w:hAnsi="宋体" w:eastAsia="宋体" w:cs="宋体"/>
          <w:b/>
          <w:sz w:val="24"/>
          <w:szCs w:val="24"/>
          <w:shd w:val="clear" w:color="auto" w:fill="ffffff"/>
        </w:rPr>
        <w:t xml:space="preserve">服务</w:t>
      </w:r>
      <w:r>
        <w:rPr>
          <w:rFonts w:hint="eastAsia" w:ascii="宋体" w:hAnsi="宋体" w:eastAsia="宋体" w:cs="宋体"/>
          <w:b/>
          <w:sz w:val="24"/>
          <w:szCs w:val="24"/>
          <w:shd w:val="clear" w:color="auto" w:fill="ffffff"/>
          <w:lang w:eastAsia="zh"/>
        </w:rPr>
        <w:t xml:space="preserve">条款详细描述和说明的替代。</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7、商务要求偏离表</w:t>
      </w:r>
      <w:r/>
    </w:p>
    <w:p>
      <w:pPr>
        <w:jc w:val="center"/>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r>
      <w:r/>
    </w:p>
    <w:p>
      <w:pPr>
        <w:jc w:val="center"/>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商务要求偏离表</w:t>
      </w:r>
      <w:r/>
    </w:p>
    <w:p>
      <w:pPr>
        <w:pStyle w:val="983"/>
      </w:p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序号</w:t>
            </w:r>
            <w:r/>
          </w:p>
        </w:tc>
        <w:tc>
          <w:tcPr>
            <w:tcW w:w="748" w:type="pct"/>
            <w:vAlign w:val="center"/>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采购内容</w:t>
            </w:r>
            <w:r/>
          </w:p>
        </w:tc>
        <w:tc>
          <w:tcPr>
            <w:tcW w:w="938" w:type="pct"/>
            <w:vAlign w:val="center"/>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采购要求</w:t>
            </w:r>
            <w:r/>
          </w:p>
        </w:tc>
        <w:tc>
          <w:tcPr>
            <w:tcW w:w="834" w:type="pct"/>
            <w:vAlign w:val="center"/>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响应情况</w:t>
            </w:r>
            <w:r/>
          </w:p>
        </w:tc>
        <w:tc>
          <w:tcPr>
            <w:tcW w:w="984" w:type="pct"/>
            <w:vAlign w:val="center"/>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144"/>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bl>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8、拟投入本项目人员配备一览表</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拟投入本项目人员配备一览表</w:t>
      </w:r>
      <w:r/>
    </w:p>
    <w:p>
      <w:pPr>
        <w:pStyle w:val="983"/>
        <w:spacing w:line="360" w:lineRule="auto"/>
      </w:pPr>
      <w:r/>
      <w:r/>
    </w:p>
    <w:tbl>
      <w:tblPr>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17"/>
        <w:gridCol w:w="966"/>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08"/>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0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b/>
          <w:sz w:val="24"/>
          <w:szCs w:val="21"/>
        </w:rPr>
      </w:pPr>
      <w:r>
        <w:rPr>
          <w:rFonts w:hint="eastAsia" w:ascii="宋体" w:hAnsi="宋体" w:eastAsia="宋体" w:cs="宋体"/>
          <w:sz w:val="24"/>
          <w:szCs w:val="24"/>
        </w:rPr>
        <w:t xml:space="preserve">日期：　　　年　　月　　日</w:t>
      </w:r>
      <w:r>
        <w:rPr>
          <w:rFonts w:hint="eastAsia" w:ascii="宋体" w:hAnsi="宋体" w:eastAsia="宋体" w:cs="宋体"/>
          <w:b/>
          <w:sz w:val="24"/>
          <w:szCs w:val="21"/>
        </w:rPr>
        <w:br w:type="page" w:clear="all"/>
      </w:r>
      <w:r/>
    </w:p>
    <w:p>
      <w:pPr>
        <w:spacing w:line="360" w:lineRule="auto"/>
        <w:rPr>
          <w:rFonts w:hint="eastAsia" w:ascii="宋体" w:hAnsi="宋体" w:eastAsia="宋体" w:cs="宋体"/>
          <w:b/>
          <w:sz w:val="24"/>
          <w:szCs w:val="24"/>
        </w:rPr>
        <w:outlineLvl w:val="1"/>
      </w:pPr>
      <w:r>
        <w:rPr>
          <w:rFonts w:hint="eastAsia" w:ascii="宋体" w:hAnsi="宋体" w:eastAsia="宋体" w:cs="宋体"/>
          <w:b/>
          <w:sz w:val="24"/>
          <w:szCs w:val="21"/>
        </w:rPr>
        <w:t xml:space="preserve">9</w:t>
      </w:r>
      <w:r>
        <w:rPr>
          <w:rFonts w:hint="eastAsia" w:ascii="宋体" w:hAnsi="宋体" w:eastAsia="宋体" w:cs="宋体"/>
          <w:b/>
          <w:sz w:val="24"/>
          <w:szCs w:val="21"/>
        </w:rPr>
        <w:t xml:space="preserve">、类似业绩情况表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类似业绩情况表</w:t>
      </w:r>
      <w:r/>
    </w:p>
    <w:p>
      <w:pPr>
        <w:pStyle w:val="983"/>
        <w:spacing w:line="360" w:lineRule="auto"/>
      </w:pPr>
      <w:r/>
      <w:r/>
    </w:p>
    <w:tbl>
      <w:tblPr>
        <w:tblW w:w="9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827"/>
        <w:gridCol w:w="2500"/>
        <w:gridCol w:w="2702"/>
        <w:gridCol w:w="1930"/>
        <w:gridCol w:w="1987"/>
      </w:tblGrid>
      <w:tr>
        <w:trPr>
          <w:cantSplit/>
          <w:jc w:val="center"/>
          <w:trHeight w:val="20"/>
        </w:trPr>
        <w:tc>
          <w:tcPr>
            <w:tcW w:w="827"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t xml:space="preserve">序号</w:t>
            </w:r>
            <w:r/>
          </w:p>
        </w:tc>
        <w:tc>
          <w:tcPr>
            <w:tcW w:w="2500"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t xml:space="preserve">项目名称</w:t>
            </w:r>
            <w:r/>
          </w:p>
        </w:tc>
        <w:tc>
          <w:tcPr>
            <w:tcW w:w="2702"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t xml:space="preserve">合同期</w:t>
            </w:r>
            <w:r/>
          </w:p>
        </w:tc>
        <w:tc>
          <w:tcPr>
            <w:tcW w:w="1930"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t xml:space="preserve">合同金额（万元）</w:t>
            </w:r>
            <w:r/>
          </w:p>
        </w:tc>
        <w:tc>
          <w:tcPr>
            <w:tcW w:w="1987"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t xml:space="preserve">备注</w:t>
            </w:r>
            <w:r/>
          </w:p>
        </w:tc>
      </w:tr>
      <w:tr>
        <w:trPr>
          <w:cantSplit/>
          <w:jc w:val="center"/>
          <w:trHeight w:val="20"/>
        </w:trPr>
        <w:tc>
          <w:tcPr>
            <w:tcW w:w="827"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t xml:space="preserve">1</w:t>
            </w:r>
            <w:r/>
          </w:p>
        </w:tc>
        <w:tc>
          <w:tcPr>
            <w:tcW w:w="2500"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2702"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1930"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1987"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r>
      <w:tr>
        <w:trPr>
          <w:cantSplit/>
          <w:jc w:val="center"/>
          <w:trHeight w:val="20"/>
        </w:trPr>
        <w:tc>
          <w:tcPr>
            <w:tcW w:w="827"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t xml:space="preserve">2</w:t>
            </w:r>
            <w:r/>
          </w:p>
        </w:tc>
        <w:tc>
          <w:tcPr>
            <w:tcW w:w="2500"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2702"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1930"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1987"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r>
      <w:tr>
        <w:trPr>
          <w:cantSplit/>
          <w:jc w:val="center"/>
          <w:trHeight w:val="20"/>
        </w:trPr>
        <w:tc>
          <w:tcPr>
            <w:tcW w:w="827"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t xml:space="preserve">3</w:t>
            </w:r>
            <w:r/>
          </w:p>
        </w:tc>
        <w:tc>
          <w:tcPr>
            <w:tcW w:w="2500"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2702"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1930"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1987"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r>
      <w:tr>
        <w:trPr>
          <w:cantSplit/>
          <w:jc w:val="center"/>
          <w:trHeight w:val="20"/>
        </w:trPr>
        <w:tc>
          <w:tcPr>
            <w:tcW w:w="827"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t xml:space="preserve">4</w:t>
            </w:r>
            <w:r/>
          </w:p>
        </w:tc>
        <w:tc>
          <w:tcPr>
            <w:tcW w:w="2500"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2702"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1930"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1987"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r>
      <w:tr>
        <w:trPr>
          <w:cantSplit/>
          <w:jc w:val="center"/>
          <w:trHeight w:val="20"/>
        </w:trPr>
        <w:tc>
          <w:tcPr>
            <w:tcW w:w="827"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t xml:space="preserve">5</w:t>
            </w:r>
            <w:r/>
          </w:p>
        </w:tc>
        <w:tc>
          <w:tcPr>
            <w:tcW w:w="2500"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2702"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1930"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1987"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r>
      <w:tr>
        <w:trPr>
          <w:cantSplit/>
          <w:jc w:val="center"/>
          <w:trHeight w:val="20"/>
        </w:trPr>
        <w:tc>
          <w:tcPr>
            <w:tcW w:w="827"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t xml:space="preserve">……</w:t>
            </w:r>
            <w:r/>
          </w:p>
        </w:tc>
        <w:tc>
          <w:tcPr>
            <w:tcW w:w="2500"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2702"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1930"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1987"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r>
      <w:tr>
        <w:trPr>
          <w:cantSplit/>
          <w:jc w:val="center"/>
          <w:trHeight w:val="20"/>
        </w:trPr>
        <w:tc>
          <w:tcPr>
            <w:tcW w:w="827"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2500"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2702"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1930"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1987"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r>
      <w:tr>
        <w:trPr>
          <w:cantSplit/>
          <w:jc w:val="center"/>
          <w:trHeight w:val="20"/>
        </w:trPr>
        <w:tc>
          <w:tcPr>
            <w:tcW w:w="827"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2500"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2702"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1930"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c>
          <w:tcPr>
            <w:tcW w:w="1987"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r>
            <w:r/>
          </w:p>
        </w:tc>
      </w:tr>
    </w:tbl>
    <w:p>
      <w:pPr>
        <w:pStyle w:val="992"/>
        <w:rPr>
          <w:rFonts w:hint="default"/>
        </w:rPr>
      </w:pPr>
      <w:r>
        <w:rPr>
          <w:rFonts w:hint="default"/>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hint="eastAsia" w:ascii="宋体" w:hAnsi="宋体" w:eastAsia="宋体" w:cs="宋体"/>
          <w:b/>
          <w:sz w:val="24"/>
          <w:szCs w:val="20"/>
          <w:shd w:val="clear" w:color="auto" w:fill="ffffff"/>
        </w:rPr>
        <w:outlineLvl w:val="1"/>
      </w:pPr>
      <w:r>
        <w:rPr>
          <w:rFonts w:hint="eastAsia" w:ascii="宋体" w:hAnsi="宋体" w:eastAsia="宋体" w:cs="宋体"/>
          <w:b/>
          <w:sz w:val="24"/>
          <w:szCs w:val="21"/>
        </w:rPr>
        <w:t xml:space="preserve">10、资格证明文件</w:t>
      </w:r>
      <w:r/>
    </w:p>
    <w:p>
      <w:pPr>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（1）资格文件的声明函</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资格文件的声明函</w:t>
      </w:r>
      <w:r/>
    </w:p>
    <w:p>
      <w:pPr>
        <w:pStyle w:val="983"/>
      </w:pPr>
      <w:r/>
      <w:r/>
    </w:p>
    <w:p>
      <w:pPr>
        <w:spacing w:line="360" w:lineRule="auto"/>
        <w:rPr>
          <w:rFonts w:hint="eastAsia" w:ascii="宋体" w:hAnsi="宋体" w:eastAsia="宋体" w:cs="宋体"/>
          <w:sz w:val="24"/>
          <w:szCs w:val="20"/>
          <w:shd w:val="clear" w:color="auto" w:fill="ffffff"/>
        </w:rPr>
      </w:pPr>
      <w:r>
        <w:rPr>
          <w:rFonts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本公司愿就由贵司组织实施的编号为</w:t>
      </w:r>
      <w:r>
        <w:rPr>
          <w:rFonts w:ascii="宋体" w:hAnsi="宋体" w:eastAsia="宋体" w:cs="宋体"/>
          <w:sz w:val="24"/>
          <w:szCs w:val="20"/>
          <w:u w:val="single"/>
          <w:shd w:val="clear" w:color="auto" w:fill="ffffff"/>
        </w:rPr>
        <w:t xml:space="preserve">JSZC-320500-SZCH-G2026-0009</w:t>
      </w:r>
      <w:r>
        <w:rPr>
          <w:rFonts w:hint="eastAsia" w:ascii="宋体" w:hAnsi="宋体" w:eastAsia="宋体" w:cs="宋体"/>
          <w:sz w:val="24"/>
          <w:szCs w:val="20"/>
          <w:shd w:val="clear" w:color="auto" w:fill="ffffff"/>
        </w:rPr>
        <w:t xml:space="preserve">号的招标活动进行投标（响应）。本公司所提交的投标（响应）文件中所有关于投标（响应）资格的文件、证明和陈述均是真实的、准确的。若与真实情况不符，本公司愿意承担由此而产生的一切后果。</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hint="eastAsia" w:ascii="宋体" w:hAnsi="宋体" w:eastAsia="宋体" w:cs="宋体"/>
          <w:b/>
          <w:sz w:val="24"/>
          <w:szCs w:val="20"/>
          <w:shd w:val="clear" w:color="auto" w:fill="ffffff"/>
        </w:rPr>
        <w:outlineLvl w:val="2"/>
      </w:pPr>
      <w:r/>
      <w:bookmarkStart w:id="55" w:name="_Hlk193378870"/>
      <w:r>
        <w:rPr>
          <w:rFonts w:hint="eastAsia" w:ascii="宋体" w:hAnsi="宋体" w:eastAsia="宋体" w:cs="宋体"/>
          <w:b/>
          <w:sz w:val="24"/>
          <w:szCs w:val="20"/>
          <w:shd w:val="clear" w:color="auto" w:fill="ffffff"/>
        </w:rPr>
        <w:t xml:space="preserve">（2）供应商基本情况表</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供应商基本情况表</w:t>
      </w:r>
      <w:r/>
    </w:p>
    <w:p>
      <w:pPr>
        <w:pStyle w:val="983"/>
        <w:spacing w:line="360" w:lineRule="auto"/>
      </w:p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单位名称：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50"/>
        <w:gridCol w:w="2042"/>
        <w:gridCol w:w="1563"/>
        <w:gridCol w:w="2158"/>
        <w:gridCol w:w="1041"/>
      </w:tblGrid>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1623" w:type="pct"/>
            <w:vAlign w:val="center"/>
            <w:textDirection w:val="lrTb"/>
            <w:noWrap w:val="false"/>
          </w:tcPr>
          <w:p>
            <w:pPr>
              <w:ind w:firstLine="2160"/>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88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52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1623"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万元</w:t>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1623"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w:t>
            </w:r>
            <w:r>
              <w:rPr>
                <w:rFonts w:hint="eastAsia" w:ascii="宋体" w:hAnsi="宋体" w:eastAsia="宋体" w:cs="宋体"/>
                <w:sz w:val="24"/>
                <w:szCs w:val="24"/>
                <w:shd w:val="clear" w:color="auto" w:fill="ffffff"/>
              </w:rPr>
              <w:t xml:space="preserve">25</w:t>
            </w:r>
            <w:r>
              <w:rPr>
                <w:rFonts w:hint="eastAsia" w:ascii="宋体" w:hAnsi="宋体" w:eastAsia="宋体" w:cs="宋体"/>
                <w:sz w:val="24"/>
                <w:szCs w:val="24"/>
                <w:shd w:val="clear" w:color="auto" w:fill="ffffff"/>
              </w:rPr>
              <w:t xml:space="preserve">年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  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w:t>
            </w:r>
            <w:r>
              <w:rPr>
                <w:rFonts w:hint="eastAsia" w:ascii="宋体" w:hAnsi="宋体" w:eastAsia="宋体" w:cs="宋体"/>
                <w:sz w:val="24"/>
                <w:szCs w:val="24"/>
                <w:shd w:val="clear" w:color="auto" w:fill="ffffff"/>
              </w:rPr>
              <w:t xml:space="preserve">25</w:t>
            </w:r>
            <w:r>
              <w:rPr>
                <w:rFonts w:hint="eastAsia" w:ascii="宋体" w:hAnsi="宋体" w:eastAsia="宋体" w:cs="宋体"/>
                <w:sz w:val="24"/>
                <w:szCs w:val="24"/>
                <w:shd w:val="clear" w:color="auto" w:fill="ffffff"/>
              </w:rPr>
              <w:t xml:space="preserve">年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万元</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036"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是否处于被行政或司法机关责令停业或停止承接项目或停止投标（响应）资格</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bl>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bookmarkEnd w:id="55"/>
      <w:r/>
      <w:r/>
    </w:p>
    <w:p>
      <w:pPr>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（3）关于符合本国产品标准的声明函</w:t>
      </w:r>
      <w:r/>
    </w:p>
    <w:p>
      <w:pPr>
        <w:ind w:firstLine="200"/>
        <w:spacing w:line="360" w:lineRule="auto"/>
        <w:rPr>
          <w:rFonts w:hint="eastAsia" w:ascii="宋体" w:hAnsi="宋体" w:eastAsia="宋体" w:cs="宋体"/>
          <w:sz w:val="24"/>
          <w:szCs w:val="24"/>
        </w:rPr>
      </w:pPr>
      <w:r/>
      <w:bookmarkStart w:id="56" w:name="OLE_LINK5"/>
      <w:r/>
      <w:bookmarkStart w:id="57" w:name="OLE_LINK6"/>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关于符合本国产品标准的声明函</w:t>
      </w:r>
      <w:bookmarkEnd w:id="56"/>
      <w:r/>
      <w:bookmarkEnd w:id="57"/>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19"/>
        <w:ind w:firstLine="480"/>
        <w:jc w:val="both"/>
        <w:spacing w:beforeAutospacing="0" w:afterAutospacing="0" w:line="360" w:lineRule="auto"/>
        <w:rPr>
          <w:rFonts w:hint="eastAsia" w:ascii="宋体" w:hAnsi="宋体" w:eastAsia="宋体" w:cs="宋体"/>
          <w:color w:val="000000" w:themeColor="text1"/>
          <w:szCs w:val="24"/>
        </w:rPr>
      </w:pPr>
      <w:r/>
      <w:bookmarkStart w:id="58" w:name="OLE_LINK12"/>
      <w:r>
        <w:rPr>
          <w:rFonts w:hint="eastAsia" w:ascii="宋体" w:hAnsi="宋体" w:eastAsia="宋体" w:cs="宋体"/>
          <w:color w:val="000000" w:themeColor="text1"/>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9"/>
        <w:ind w:firstLine="480"/>
        <w:jc w:val="both"/>
        <w:spacing w:beforeAutospacing="0" w:afterAutospacing="0"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6"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48000"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48000;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4492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9"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4492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41856"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41856;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rPr>
        <w:t xml:space="preserve">1.</w:t>
      </w:r>
      <w:r>
        <w:rPr>
          <w:rStyle w:val="1029"/>
          <w:rFonts w:hint="eastAsia" w:ascii="宋体" w:hAnsi="宋体" w:eastAsia="宋体" w:cs="宋体"/>
          <w:i w:val="0"/>
          <w:color w:val="000000" w:themeColor="text1"/>
          <w:szCs w:val="24"/>
          <w:u w:val="single"/>
          <w:shd w:val="clear" w:color="auto" w:fill="ffffff"/>
        </w:rPr>
        <w:t xml:space="preserve">（产品名称1）</w:t>
      </w:r>
      <w:r>
        <w:rPr>
          <w:rStyle w:val="1029"/>
          <w:rFonts w:hint="eastAsia" w:ascii="宋体" w:hAnsi="宋体" w:eastAsia="宋体" w:cs="宋体"/>
          <w:i w:val="0"/>
          <w:color w:val="000000" w:themeColor="text1"/>
          <w:szCs w:val="24"/>
          <w:shd w:val="clear" w:color="auto" w:fill="ffffff"/>
          <w:vertAlign w:val="superscript"/>
        </w:rPr>
        <w:t xml:space="preserve">1</w:t>
      </w:r>
      <w:r>
        <w:rPr>
          <w:rFonts w:hint="eastAsia" w:ascii="宋体" w:hAnsi="宋体" w:eastAsia="宋体" w:cs="宋体"/>
          <w:color w:val="000000" w:themeColor="text1"/>
          <w:szCs w:val="24"/>
          <w:shd w:val="clear" w:color="auto" w:fill="ffffff"/>
        </w:rPr>
        <w:t xml:space="preserve">，生产厂为</w:t>
      </w:r>
      <w:r>
        <w:rPr>
          <w:rStyle w:val="1029"/>
          <w:rFonts w:hint="eastAsia" w:ascii="宋体" w:hAnsi="宋体" w:eastAsia="宋体" w:cs="宋体"/>
          <w:i w:val="0"/>
          <w:color w:val="000000" w:themeColor="text1"/>
          <w:szCs w:val="24"/>
          <w:u w:val="single"/>
          <w:shd w:val="clear" w:color="auto" w:fill="ffffff"/>
        </w:rPr>
        <w:t xml:space="preserve">（厂名）</w:t>
      </w:r>
      <w:r>
        <w:rPr>
          <w:rStyle w:val="1029"/>
          <w:rFonts w:hint="eastAsia" w:ascii="宋体" w:hAnsi="宋体" w:eastAsia="宋体" w:cs="宋体"/>
          <w:i w:val="0"/>
          <w:color w:val="000000" w:themeColor="text1"/>
          <w:szCs w:val="24"/>
          <w:shd w:val="clear" w:color="auto" w:fill="ffffff"/>
          <w:vertAlign w:val="superscript"/>
        </w:rPr>
        <w:t xml:space="preserve">2</w:t>
      </w:r>
      <w:r>
        <w:rPr>
          <w:rFonts w:hint="eastAsia" w:ascii="宋体" w:hAnsi="宋体" w:eastAsia="宋体" w:cs="宋体"/>
          <w:color w:val="000000" w:themeColor="text1"/>
          <w:szCs w:val="24"/>
          <w:shd w:val="clear" w:color="auto" w:fill="ffffff"/>
        </w:rPr>
        <w:t xml:space="preserve">，厂址为</w:t>
      </w:r>
      <w:r>
        <w:rPr>
          <w:rStyle w:val="1029"/>
          <w:rFonts w:hint="eastAsia" w:ascii="宋体" w:hAnsi="宋体" w:eastAsia="宋体" w:cs="宋体"/>
          <w:i w:val="0"/>
          <w:color w:val="000000" w:themeColor="text1"/>
          <w:szCs w:val="24"/>
          <w:u w:val="single"/>
          <w:shd w:val="clear" w:color="auto" w:fill="ffffff"/>
        </w:rPr>
        <w:t xml:space="preserve">（生产厂址）</w:t>
      </w:r>
      <w:r>
        <w:rPr>
          <w:rFonts w:hint="eastAsia" w:ascii="宋体" w:hAnsi="宋体" w:eastAsia="宋体" w:cs="宋体"/>
          <w:color w:val="000000" w:themeColor="text1"/>
          <w:szCs w:val="24"/>
          <w:shd w:val="clear" w:color="auto" w:fill="ffffff"/>
        </w:rPr>
        <w:t xml:space="preserve">。</w:t>
      </w:r>
      <w:r>
        <w:rPr>
          <w:rFonts w:hint="eastAsia" w:ascii="宋体" w:hAnsi="宋体" w:eastAsia="宋体" w:cs="宋体"/>
          <w:color w:val="000000" w:themeColor="text1"/>
          <w:szCs w:val="24"/>
          <w:u w:val="single"/>
          <w:shd w:val="clear" w:color="auto" w:fill="ffffff"/>
        </w:rPr>
        <w:t xml:space="preserve"> </w:t>
      </w:r>
      <w:r>
        <w:rPr>
          <w:rStyle w:val="1029"/>
          <w:rFonts w:hint="eastAsia" w:ascii="宋体" w:hAnsi="宋体" w:eastAsia="宋体" w:cs="宋体"/>
          <w:i w:val="0"/>
          <w:color w:val="000000" w:themeColor="text1"/>
          <w:szCs w:val="24"/>
          <w:u w:val="single"/>
          <w:shd w:val="clear" w:color="auto" w:fill="ffffff"/>
        </w:rPr>
        <w:t xml:space="preserve">（产品名称1） </w:t>
      </w:r>
      <w:r>
        <w:rPr>
          <w:rFonts w:hint="eastAsia" w:ascii="宋体" w:hAnsi="宋体" w:eastAsia="宋体" w:cs="宋体"/>
          <w:color w:val="000000" w:themeColor="text1"/>
          <w:szCs w:val="24"/>
          <w:shd w:val="clear" w:color="auto" w:fill="ffffff"/>
        </w:rPr>
        <w:t xml:space="preserve">的中国境内生产的组件成本占比≥</w:t>
      </w:r>
      <w:r>
        <w:rPr>
          <w:rStyle w:val="1029"/>
          <w:rFonts w:hint="eastAsia" w:ascii="宋体" w:hAnsi="宋体" w:eastAsia="宋体" w:cs="宋体"/>
          <w:i w:val="0"/>
          <w:color w:val="000000" w:themeColor="text1"/>
          <w:szCs w:val="24"/>
          <w:u w:val="single"/>
          <w:shd w:val="clear" w:color="auto" w:fill="ffffff"/>
        </w:rPr>
        <w:t xml:space="preserve">（规定比例）</w:t>
      </w:r>
      <w:r>
        <w:rPr>
          <w:rStyle w:val="1029"/>
          <w:rFonts w:hint="eastAsia" w:ascii="宋体" w:hAnsi="宋体" w:eastAsia="宋体" w:cs="宋体"/>
          <w:i w:val="0"/>
          <w:color w:val="000000" w:themeColor="text1"/>
          <w:szCs w:val="24"/>
          <w:shd w:val="clear" w:color="auto" w:fill="ffffff"/>
          <w:vertAlign w:val="superscript"/>
        </w:rPr>
        <w:t xml:space="preserve">3</w:t>
      </w:r>
      <w:r>
        <w:rPr>
          <w:rFonts w:hint="eastAsia" w:ascii="宋体" w:hAnsi="宋体" w:eastAsia="宋体" w:cs="宋体"/>
          <w:color w:val="000000" w:themeColor="text1"/>
          <w:szCs w:val="24"/>
          <w:shd w:val="clear" w:color="auto" w:fill="ffffff"/>
        </w:rPr>
        <w:t xml:space="preserve">。</w:t>
      </w:r>
      <w:r>
        <w:rPr>
          <w:rStyle w:val="1029"/>
          <w:rFonts w:hint="eastAsia" w:ascii="宋体" w:hAnsi="宋体" w:eastAsia="宋体" w:cs="宋体"/>
          <w:i w:val="0"/>
          <w:color w:val="000000" w:themeColor="text1"/>
          <w:szCs w:val="24"/>
          <w:u w:val="single"/>
          <w:shd w:val="clear" w:color="auto" w:fill="ffffff"/>
        </w:rPr>
        <w:t xml:space="preserve">（产品名称1）</w:t>
      </w:r>
      <w:r>
        <w:rPr>
          <w:rFonts w:hint="eastAsia" w:ascii="宋体" w:hAnsi="宋体" w:eastAsia="宋体" w:cs="宋体"/>
          <w:color w:val="000000" w:themeColor="text1"/>
          <w:szCs w:val="24"/>
          <w:shd w:val="clear" w:color="auto" w:fill="ffffff"/>
        </w:rPr>
        <w:t xml:space="preserve">的</w:t>
      </w:r>
      <w:r>
        <w:rPr>
          <w:rStyle w:val="1029"/>
          <w:rFonts w:hint="eastAsia" w:ascii="宋体" w:hAnsi="宋体" w:eastAsia="宋体" w:cs="宋体"/>
          <w:i w:val="0"/>
          <w:color w:val="000000" w:themeColor="text1"/>
          <w:szCs w:val="24"/>
          <w:u w:val="single"/>
          <w:shd w:val="clear" w:color="auto" w:fill="ffffff"/>
        </w:rPr>
        <w:t xml:space="preserve">（关键组件）</w:t>
      </w:r>
      <w:r>
        <w:rPr>
          <w:rStyle w:val="1029"/>
          <w:rFonts w:hint="eastAsia" w:ascii="宋体" w:hAnsi="宋体" w:eastAsia="宋体" w:cs="宋体"/>
          <w:i w:val="0"/>
          <w:color w:val="000000" w:themeColor="text1"/>
          <w:szCs w:val="24"/>
          <w:shd w:val="clear" w:color="auto" w:fill="ffffff"/>
          <w:vertAlign w:val="superscript"/>
        </w:rPr>
        <w:t xml:space="preserve">4</w:t>
      </w:r>
      <w:r>
        <w:rPr>
          <w:rFonts w:hint="eastAsia" w:ascii="宋体" w:hAnsi="宋体" w:eastAsia="宋体" w:cs="宋体"/>
          <w:color w:val="000000" w:themeColor="text1"/>
          <w:szCs w:val="24"/>
          <w:shd w:val="clear" w:color="auto" w:fill="ffffff"/>
        </w:rPr>
        <w:t xml:space="preserve">在中国境内生产。</w:t>
      </w:r>
      <w:r>
        <w:rPr>
          <w:rStyle w:val="1029"/>
          <w:rFonts w:hint="eastAsia" w:ascii="宋体" w:hAnsi="宋体" w:eastAsia="宋体" w:cs="宋体"/>
          <w:i w:val="0"/>
          <w:color w:val="000000" w:themeColor="text1"/>
          <w:szCs w:val="24"/>
          <w:u w:val="single"/>
          <w:shd w:val="clear" w:color="auto" w:fill="ffffff"/>
        </w:rPr>
        <w:t xml:space="preserve">（产品名称1）</w:t>
      </w:r>
      <w:r>
        <w:rPr>
          <w:rFonts w:hint="eastAsia" w:ascii="宋体" w:hAnsi="宋体" w:eastAsia="宋体" w:cs="宋体"/>
          <w:color w:val="000000" w:themeColor="text1"/>
          <w:szCs w:val="24"/>
          <w:shd w:val="clear" w:color="auto" w:fill="ffffff"/>
        </w:rPr>
        <w:t xml:space="preserve">的</w:t>
      </w:r>
      <w:r>
        <w:rPr>
          <w:rStyle w:val="1029"/>
          <w:rFonts w:hint="eastAsia" w:ascii="宋体" w:hAnsi="宋体" w:eastAsia="宋体" w:cs="宋体"/>
          <w:i w:val="0"/>
          <w:color w:val="000000" w:themeColor="text1"/>
          <w:szCs w:val="24"/>
          <w:u w:val="single"/>
          <w:shd w:val="clear" w:color="auto" w:fill="ffffff"/>
        </w:rPr>
        <w:t xml:space="preserve">（关键工序）</w:t>
      </w:r>
      <w:r>
        <w:rPr>
          <w:rStyle w:val="1029"/>
          <w:rFonts w:hint="eastAsia" w:ascii="宋体" w:hAnsi="宋体" w:eastAsia="宋体" w:cs="宋体"/>
          <w:i w:val="0"/>
          <w:color w:val="000000" w:themeColor="text1"/>
          <w:szCs w:val="24"/>
          <w:shd w:val="clear" w:color="auto" w:fill="ffffff"/>
          <w:vertAlign w:val="superscript"/>
        </w:rPr>
        <w:t xml:space="preserve">5</w:t>
      </w:r>
      <w:r>
        <w:rPr>
          <w:rFonts w:hint="eastAsia" w:ascii="宋体" w:hAnsi="宋体" w:eastAsia="宋体" w:cs="宋体"/>
          <w:color w:val="000000" w:themeColor="text1"/>
          <w:szCs w:val="24"/>
          <w:shd w:val="clear" w:color="auto" w:fill="ffffff"/>
        </w:rPr>
        <w:t xml:space="preserve">在中国境内完成。</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7216;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54144;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1072"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51072;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7"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rPr>
        <w:t xml:space="preserve">2.</w:t>
      </w:r>
      <w:r>
        <w:rPr>
          <w:rStyle w:val="1029"/>
          <w:rFonts w:hint="eastAsia" w:ascii="宋体" w:hAnsi="宋体" w:eastAsia="宋体" w:cs="宋体"/>
          <w:i w:val="0"/>
          <w:color w:val="000000" w:themeColor="text1"/>
          <w:sz w:val="24"/>
          <w:szCs w:val="24"/>
          <w:u w:val="single"/>
        </w:rPr>
        <w:t xml:space="preserve">（产品名称2）</w:t>
      </w:r>
      <w:r>
        <w:rPr>
          <w:rFonts w:hint="eastAsia" w:ascii="宋体" w:hAnsi="宋体" w:eastAsia="宋体" w:cs="宋体"/>
          <w:color w:val="000000" w:themeColor="text1"/>
          <w:sz w:val="24"/>
          <w:szCs w:val="24"/>
        </w:rPr>
        <w:t xml:space="preserve">，生产厂为</w:t>
      </w:r>
      <w:r>
        <w:rPr>
          <w:rStyle w:val="1029"/>
          <w:rFonts w:hint="eastAsia" w:ascii="宋体" w:hAnsi="宋体" w:eastAsia="宋体" w:cs="宋体"/>
          <w:i w:val="0"/>
          <w:color w:val="000000" w:themeColor="text1"/>
          <w:sz w:val="24"/>
          <w:szCs w:val="24"/>
          <w:u w:val="single"/>
        </w:rPr>
        <w:t xml:space="preserve">（厂名）</w:t>
      </w:r>
      <w:r>
        <w:rPr>
          <w:rFonts w:hint="eastAsia" w:ascii="宋体" w:hAnsi="宋体" w:eastAsia="宋体" w:cs="宋体"/>
          <w:color w:val="000000" w:themeColor="text1"/>
          <w:sz w:val="24"/>
          <w:szCs w:val="24"/>
        </w:rPr>
        <w:t xml:space="preserve">，厂址为</w:t>
      </w:r>
      <w:r>
        <w:rPr>
          <w:rStyle w:val="1029"/>
          <w:rFonts w:hint="eastAsia" w:ascii="宋体" w:hAnsi="宋体" w:eastAsia="宋体" w:cs="宋体"/>
          <w:i w:val="0"/>
          <w:color w:val="000000" w:themeColor="text1"/>
          <w:sz w:val="24"/>
          <w:szCs w:val="24"/>
          <w:u w:val="single"/>
        </w:rPr>
        <w:t xml:space="preserve">（生产厂址）</w:t>
      </w:r>
      <w:r>
        <w:rPr>
          <w:rFonts w:hint="eastAsia" w:ascii="宋体" w:hAnsi="宋体" w:eastAsia="宋体" w:cs="宋体"/>
          <w:color w:val="000000" w:themeColor="text1"/>
          <w:sz w:val="24"/>
          <w:szCs w:val="24"/>
        </w:rPr>
        <w:t xml:space="preserve">。</w:t>
      </w:r>
      <w:r>
        <w:rPr>
          <w:rStyle w:val="1029"/>
          <w:rFonts w:hint="eastAsia" w:ascii="宋体" w:hAnsi="宋体" w:eastAsia="宋体" w:cs="宋体"/>
          <w:i w:val="0"/>
          <w:color w:val="000000" w:themeColor="text1"/>
          <w:sz w:val="24"/>
          <w:szCs w:val="24"/>
          <w:u w:val="single"/>
        </w:rPr>
        <w:t xml:space="preserve">（产品名称2）</w:t>
      </w:r>
      <w:r>
        <w:rPr>
          <w:rFonts w:hint="eastAsia" w:ascii="宋体" w:hAnsi="宋体" w:eastAsia="宋体" w:cs="宋体"/>
          <w:color w:val="000000" w:themeColor="text1"/>
          <w:sz w:val="24"/>
          <w:szCs w:val="24"/>
        </w:rPr>
        <w:t xml:space="preserve">的中国境内生产的组件成本占比≥</w:t>
      </w:r>
      <w:r>
        <w:rPr>
          <w:rStyle w:val="1029"/>
          <w:rFonts w:hint="eastAsia" w:ascii="宋体" w:hAnsi="宋体" w:eastAsia="宋体" w:cs="宋体"/>
          <w:i w:val="0"/>
          <w:color w:val="000000" w:themeColor="text1"/>
          <w:sz w:val="24"/>
          <w:szCs w:val="24"/>
          <w:u w:val="single"/>
        </w:rPr>
        <w:t xml:space="preserve">（规定比例）</w:t>
      </w:r>
      <w:r>
        <w:rPr>
          <w:rFonts w:hint="eastAsia" w:ascii="宋体" w:hAnsi="宋体" w:eastAsia="宋体" w:cs="宋体"/>
          <w:color w:val="000000" w:themeColor="text1"/>
          <w:sz w:val="24"/>
          <w:szCs w:val="24"/>
        </w:rPr>
        <w:t xml:space="preserve">。</w:t>
      </w:r>
      <w:r>
        <w:rPr>
          <w:rStyle w:val="1029"/>
          <w:rFonts w:hint="eastAsia" w:ascii="宋体" w:hAnsi="宋体" w:eastAsia="宋体" w:cs="宋体"/>
          <w:i w:val="0"/>
          <w:color w:val="000000" w:themeColor="text1"/>
          <w:sz w:val="24"/>
          <w:szCs w:val="24"/>
          <w:u w:val="single"/>
        </w:rPr>
        <w:t xml:space="preserve">（产品名称2）</w:t>
      </w:r>
      <w:r>
        <w:rPr>
          <w:rFonts w:hint="eastAsia" w:ascii="宋体" w:hAnsi="宋体" w:eastAsia="宋体" w:cs="宋体"/>
          <w:color w:val="000000" w:themeColor="text1"/>
          <w:sz w:val="24"/>
          <w:szCs w:val="24"/>
        </w:rPr>
        <w:t xml:space="preserve">的</w:t>
      </w:r>
      <w:r>
        <w:rPr>
          <w:rStyle w:val="1029"/>
          <w:rFonts w:hint="eastAsia" w:ascii="宋体" w:hAnsi="宋体" w:eastAsia="宋体" w:cs="宋体"/>
          <w:i w:val="0"/>
          <w:color w:val="000000" w:themeColor="text1"/>
          <w:sz w:val="24"/>
          <w:szCs w:val="24"/>
          <w:u w:val="single"/>
        </w:rPr>
        <w:t xml:space="preserve">（关键组件）</w:t>
      </w:r>
      <w:r>
        <w:rPr>
          <w:rFonts w:hint="eastAsia" w:ascii="宋体" w:hAnsi="宋体" w:eastAsia="宋体" w:cs="宋体"/>
          <w:color w:val="000000" w:themeColor="text1"/>
          <w:sz w:val="24"/>
          <w:szCs w:val="24"/>
        </w:rPr>
        <w:t xml:space="preserve">在中国境内生产。</w:t>
      </w:r>
      <w:r>
        <w:rPr>
          <w:rStyle w:val="1029"/>
          <w:rFonts w:hint="eastAsia" w:ascii="宋体" w:hAnsi="宋体" w:eastAsia="宋体" w:cs="宋体"/>
          <w:i w:val="0"/>
          <w:color w:val="000000" w:themeColor="text1"/>
          <w:sz w:val="24"/>
          <w:szCs w:val="24"/>
          <w:u w:val="single"/>
        </w:rPr>
        <w:t xml:space="preserve">（产品名称2）</w:t>
      </w:r>
      <w:r>
        <w:rPr>
          <w:rFonts w:hint="eastAsia" w:ascii="宋体" w:hAnsi="宋体" w:eastAsia="宋体" w:cs="宋体"/>
          <w:color w:val="000000" w:themeColor="text1"/>
          <w:sz w:val="24"/>
          <w:szCs w:val="24"/>
        </w:rPr>
        <w:t xml:space="preserve">的</w:t>
      </w:r>
      <w:r>
        <w:rPr>
          <w:rStyle w:val="1029"/>
          <w:rFonts w:hint="eastAsia" w:ascii="宋体" w:hAnsi="宋体" w:eastAsia="宋体" w:cs="宋体"/>
          <w:i w:val="0"/>
          <w:color w:val="000000" w:themeColor="text1"/>
          <w:sz w:val="24"/>
          <w:szCs w:val="24"/>
          <w:u w:val="single"/>
        </w:rPr>
        <w:t xml:space="preserve">（关键工序）</w:t>
      </w:r>
      <w:r>
        <w:rPr>
          <w:rFonts w:hint="eastAsia" w:ascii="宋体" w:hAnsi="宋体" w:eastAsia="宋体" w:cs="宋体"/>
          <w:color w:val="000000" w:themeColor="text1"/>
          <w:sz w:val="24"/>
          <w:szCs w:val="24"/>
        </w:rPr>
        <w:t xml:space="preserve">在中国境内完成。</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59" w:name="OLE_LINK11"/>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59"/>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1019"/>
        <w:ind w:firstLine="480"/>
        <w:jc w:val="both"/>
        <w:spacing w:before="0" w:beforeAutospacing="0" w:after="0" w:afterAutospacing="0" w:line="360" w:lineRule="auto"/>
        <w:rPr>
          <w:rFonts w:hint="eastAsia" w:ascii="宋体" w:hAnsi="宋体" w:eastAsia="宋体" w:cs="宋体"/>
          <w:color w:val="000000" w:themeColor="text1"/>
          <w:szCs w:val="24"/>
          <w:shd w:val="clear" w:color="auto" w:fill="ffffff"/>
        </w:rPr>
      </w:pPr>
      <w:r>
        <w:rPr>
          <w:rFonts w:hint="eastAsia" w:ascii="宋体" w:hAnsi="宋体" w:eastAsia="宋体" w:cs="宋体"/>
          <w:color w:val="000000" w:themeColor="text1"/>
          <w:szCs w:val="24"/>
          <w:shd w:val="clear" w:color="auto" w:fill="ffffff"/>
        </w:rPr>
        <w:t xml:space="preserve">6.用</w:t>
      </w:r>
      <w:r>
        <w:rPr>
          <w:rFonts w:hint="eastAsia" w:ascii="宋体" w:hAnsi="宋体" w:eastAsia="宋体" w:cs="宋体"/>
          <w:color w:val="000000" w:themeColor="text1"/>
          <w:szCs w:val="24"/>
          <w:shd w:val="clear" w:color="auto" w:fill="ffffff"/>
        </w:rPr>
        <w:t xml:space="preserve">斜线划除的</w:t>
      </w:r>
      <w:r>
        <w:rPr>
          <w:rFonts w:hint="eastAsia" w:ascii="宋体" w:hAnsi="宋体" w:eastAsia="宋体" w:cs="宋体"/>
          <w:color w:val="000000" w:themeColor="text1"/>
          <w:szCs w:val="24"/>
          <w:shd w:val="clear" w:color="auto" w:fill="ffffff"/>
        </w:rPr>
        <w:t xml:space="preserve">地方无需填写。</w:t>
      </w:r>
      <w:r/>
    </w:p>
    <w:p>
      <w:pPr>
        <w:pStyle w:val="991"/>
      </w:pPr>
      <w:r/>
      <w:r/>
    </w:p>
    <w:p>
      <w:pPr>
        <w:ind w:firstLine="480"/>
        <w:spacing w:line="360" w:lineRule="auto"/>
        <w:rPr>
          <w:sz w:val="24"/>
          <w:szCs w:val="24"/>
          <w:lang w:val="zh-CN"/>
        </w:rPr>
      </w:pPr>
      <w:r>
        <w:rPr>
          <w:rFonts w:hint="eastAsia"/>
          <w:sz w:val="24"/>
          <w:szCs w:val="24"/>
          <w:lang w:val="zh-CN"/>
        </w:rPr>
        <w:t xml:space="preserve">本公司（单位）对上述声明内容的真实性负责。如有虚假，愿承担相应法律责任。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58"/>
      <w:r/>
      <w:r/>
    </w:p>
    <w:p>
      <w:pPr>
        <w:pStyle w:val="991"/>
        <w:rPr>
          <w:rFonts w:hint="eastAsia" w:ascii="宋体" w:hAnsi="宋体" w:eastAsia="宋体" w:cs="宋体"/>
          <w:sz w:val="24"/>
          <w:lang w:val="zh-CN"/>
        </w:rPr>
      </w:pPr>
      <w:r>
        <w:rPr>
          <w:rFonts w:hint="eastAsia" w:ascii="宋体" w:hAnsi="宋体" w:eastAsia="宋体" w:cs="宋体"/>
          <w:sz w:val="24"/>
          <w:lang w:val="zh-CN"/>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（4）关于本国产品成本占比的声明函（采购项目含有多种产品时适用）</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cs="宋体" w:asciiTheme="minorEastAsia" w:hAnsiTheme="minorEastAsia"/>
          <w:sz w:val="24"/>
          <w:szCs w:val="24"/>
          <w:lang w:val="zh-CN"/>
        </w:rPr>
      </w:pPr>
      <w:r>
        <w:rPr>
          <w:rFonts w:hint="eastAsia" w:cs="宋体" w:asciiTheme="minorEastAsia" w:hAnsiTheme="minorEastAsia"/>
          <w:sz w:val="24"/>
          <w:szCs w:val="24"/>
          <w:lang w:val="zh-CN"/>
        </w:rPr>
        <w:t xml:space="preserve">关于本国产品成本占比的声明函</w:t>
      </w:r>
      <w:r/>
    </w:p>
    <w:p>
      <w:pPr>
        <w:rPr>
          <w:rFonts w:hint="eastAsia" w:cs="宋体" w:asciiTheme="minorEastAsia" w:hAnsiTheme="minorEastAsia"/>
          <w:sz w:val="24"/>
          <w:szCs w:val="24"/>
          <w:lang w:val="zh-CN"/>
        </w:rPr>
      </w:pPr>
      <w:r>
        <w:rPr>
          <w:rFonts w:hint="eastAsia" w:cs="宋体" w:asciiTheme="minorEastAsia" w:hAnsiTheme="minorEastAsia"/>
          <w:sz w:val="24"/>
          <w:szCs w:val="24"/>
          <w:lang w:val="zh-CN"/>
        </w:rPr>
      </w:r>
      <w:r/>
    </w:p>
    <w:p>
      <w:pPr>
        <w:ind w:firstLine="480"/>
        <w:spacing w:line="360" w:lineRule="auto"/>
        <w:rPr>
          <w:rFonts w:hint="eastAsia" w:cs="宋体" w:asciiTheme="minorEastAsia" w:hAnsiTheme="minorEastAsia"/>
          <w:sz w:val="24"/>
          <w:szCs w:val="24"/>
          <w:lang w:val="zh-CN"/>
        </w:rPr>
      </w:pPr>
      <w:r>
        <w:rPr>
          <w:rFonts w:hint="eastAsia" w:cs="宋体" w:asciiTheme="minorEastAsia" w:hAnsiTheme="minorEastAsia"/>
          <w:sz w:val="24"/>
          <w:szCs w:val="24"/>
          <w:lang w:val="zh-CN"/>
        </w:rPr>
        <w:t xml:space="preserve">本公司（</w:t>
      </w:r>
      <w:r>
        <w:rPr>
          <w:rFonts w:hint="eastAsia" w:cs="宋体" w:asciiTheme="minorEastAsia" w:hAnsiTheme="minorEastAsia"/>
          <w:sz w:val="24"/>
          <w:szCs w:val="24"/>
        </w:rPr>
        <w:t xml:space="preserve">单位</w:t>
      </w:r>
      <w:r>
        <w:rPr>
          <w:rFonts w:hint="eastAsia" w:cs="宋体" w:asciiTheme="minorEastAsia" w:hAnsiTheme="minorEastAsia"/>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w:t>
      </w:r>
      <w:r>
        <w:rPr>
          <w:rFonts w:hint="eastAsia" w:asciiTheme="minorEastAsia" w:hAnsiTheme="minorEastAsia"/>
          <w:sz w:val="24"/>
          <w:szCs w:val="24"/>
          <w:lang w:val="zh-CN"/>
        </w:rPr>
        <w:t xml:space="preserve">达到</w:t>
      </w:r>
      <w:r>
        <w:rPr>
          <w:rFonts w:asciiTheme="minorEastAsia" w:hAnsiTheme="minorEastAsia"/>
          <w:sz w:val="24"/>
          <w:szCs w:val="24"/>
          <w:u w:val="single"/>
          <w:lang w:val="zh-CN"/>
        </w:rPr>
        <w:t xml:space="preserve">      </w:t>
      </w:r>
      <w:r>
        <w:rPr>
          <w:rFonts w:asciiTheme="minorEastAsia" w:hAnsiTheme="minorEastAsia"/>
          <w:sz w:val="24"/>
          <w:szCs w:val="24"/>
          <w:lang w:val="zh-CN"/>
        </w:rPr>
        <w:t xml:space="preserve">%</w:t>
      </w:r>
      <w:r>
        <w:rPr>
          <w:rFonts w:hint="eastAsia" w:asciiTheme="minorEastAsia" w:hAnsiTheme="minorEastAsia"/>
          <w:sz w:val="24"/>
          <w:szCs w:val="24"/>
          <w:lang w:val="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rPr>
          <w:rFonts w:hint="eastAsia" w:ascii="宋体" w:hAnsi="宋体" w:eastAsia="宋体" w:cs="宋体"/>
          <w:sz w:val="24"/>
        </w:rPr>
      </w:pPr>
      <w:r>
        <w:rPr>
          <w:rFonts w:hint="eastAsia" w:ascii="宋体" w:hAnsi="宋体" w:eastAsia="宋体" w:cs="宋体"/>
          <w:sz w:val="24"/>
        </w:rPr>
        <w:t xml:space="preserve">日 期：       年     月     日</w:t>
      </w:r>
      <w:r/>
    </w:p>
    <w:p>
      <w:pPr>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（5）中小企业声明函</w:t>
      </w:r>
      <w:r/>
    </w:p>
    <w:p>
      <w:pPr>
        <w:jc w:val="center"/>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ind w:firstLine="482"/>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中小企业声明函（服务）</w:t>
      </w:r>
      <w:r/>
    </w:p>
    <w:p>
      <w:pPr>
        <w:ind w:left="57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jc w:val="left"/>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本公司（联合体）郑重声明，根据《政府采购促进中小企业发展管理办法》（财库﹝2020﹞46号）的规定，本公司（联合体）参加</w:t>
      </w:r>
      <w:r>
        <w:rPr>
          <w:rFonts w:ascii="宋体" w:hAnsi="宋体" w:eastAsia="宋体" w:cs="宋体"/>
          <w:sz w:val="24"/>
          <w:szCs w:val="20"/>
          <w:u w:val="single"/>
          <w:shd w:val="clear" w:color="auto" w:fill="ffffff"/>
        </w:rPr>
        <w:t xml:space="preserve">苏州旅游职业学院</w:t>
      </w:r>
      <w:r>
        <w:rPr>
          <w:rFonts w:hint="eastAsia" w:ascii="宋体" w:hAnsi="宋体" w:eastAsia="宋体" w:cs="宋体"/>
          <w:sz w:val="24"/>
          <w:szCs w:val="20"/>
          <w:shd w:val="clear" w:color="auto" w:fill="ffffff"/>
        </w:rPr>
        <w:t xml:space="preserve">的</w:t>
      </w:r>
      <w:r>
        <w:rPr>
          <w:rFonts w:ascii="宋体" w:hAnsi="宋体" w:eastAsia="宋体" w:cs="宋体"/>
          <w:sz w:val="24"/>
          <w:szCs w:val="20"/>
          <w:u w:val="single"/>
          <w:shd w:val="clear" w:color="auto" w:fill="ffffff"/>
        </w:rPr>
        <w:t xml:space="preserve">学校安保</w:t>
      </w:r>
      <w:r>
        <w:rPr>
          <w:rFonts w:ascii="宋体" w:hAnsi="宋体" w:eastAsia="宋体" w:cs="宋体"/>
          <w:sz w:val="24"/>
          <w:szCs w:val="20"/>
          <w:u w:val="single"/>
          <w:shd w:val="clear" w:color="auto" w:fill="ffffff"/>
        </w:rPr>
        <w:t xml:space="preserve">及消控室</w:t>
      </w:r>
      <w:r>
        <w:rPr>
          <w:rFonts w:ascii="宋体" w:hAnsi="宋体" w:eastAsia="宋体" w:cs="宋体"/>
          <w:sz w:val="24"/>
          <w:szCs w:val="20"/>
          <w:u w:val="single"/>
          <w:shd w:val="clear" w:color="auto" w:fill="ffffff"/>
        </w:rPr>
        <w:t xml:space="preserve">值守服务</w:t>
      </w:r>
      <w:r>
        <w:rPr>
          <w:rFonts w:hint="eastAsia" w:ascii="宋体" w:hAnsi="宋体" w:eastAsia="宋体" w:cs="宋体"/>
          <w:sz w:val="24"/>
          <w:szCs w:val="20"/>
          <w:shd w:val="clear" w:color="auto" w:fill="ffffff"/>
        </w:rPr>
        <w:t xml:space="preserve">采购活动，服务全部由符合政策要求的中小企业承接。相关企业（含联合体中的中小企业、签订分包意向协议的中小企业）的具体情况如下：</w:t>
      </w:r>
      <w:r/>
    </w:p>
    <w:p>
      <w:pPr>
        <w:numPr>
          <w:ilvl w:val="0"/>
          <w:numId w:val="4"/>
        </w:numPr>
        <w:ind w:firstLine="480"/>
        <w:jc w:val="left"/>
        <w:spacing w:line="360" w:lineRule="auto"/>
        <w:rPr>
          <w:rFonts w:hint="eastAsia" w:ascii="宋体" w:hAnsi="宋体" w:eastAsia="宋体" w:cs="宋体"/>
          <w:sz w:val="24"/>
          <w:szCs w:val="20"/>
          <w:shd w:val="clear" w:color="auto" w:fill="ffffff"/>
        </w:rPr>
      </w:pPr>
      <w:r>
        <w:rPr>
          <w:rFonts w:ascii="宋体" w:hAnsi="宋体" w:eastAsia="宋体" w:cs="宋体"/>
          <w:sz w:val="24"/>
          <w:szCs w:val="24"/>
          <w:u w:val="single"/>
        </w:rPr>
        <w:t xml:space="preserve">学校安保</w:t>
      </w:r>
      <w:r>
        <w:rPr>
          <w:rFonts w:ascii="宋体" w:hAnsi="宋体" w:eastAsia="宋体" w:cs="宋体"/>
          <w:sz w:val="24"/>
          <w:szCs w:val="24"/>
          <w:u w:val="single"/>
        </w:rPr>
        <w:t xml:space="preserve">及消控室</w:t>
      </w:r>
      <w:r>
        <w:rPr>
          <w:rFonts w:ascii="宋体" w:hAnsi="宋体" w:eastAsia="宋体" w:cs="宋体"/>
          <w:sz w:val="24"/>
          <w:szCs w:val="24"/>
          <w:u w:val="single"/>
        </w:rPr>
        <w:t xml:space="preserve">值守服务</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ascii="宋体" w:hAnsi="宋体" w:eastAsia="宋体" w:cs="宋体"/>
          <w:sz w:val="24"/>
          <w:szCs w:val="24"/>
          <w:u w:val="single"/>
        </w:rPr>
        <w:t xml:space="preserve">租赁和商务服务业</w:t>
      </w:r>
      <w:r>
        <w:rPr>
          <w:rFonts w:hint="eastAsia" w:ascii="宋体" w:hAnsi="宋体" w:eastAsia="宋体" w:cs="宋体"/>
          <w:sz w:val="24"/>
          <w:szCs w:val="20"/>
          <w:shd w:val="clear" w:color="auto" w:fill="ffffff"/>
        </w:rPr>
        <w:t xml:space="preserve">；承建（承接）企业为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numPr>
          <w:ilvl w:val="0"/>
          <w:numId w:val="4"/>
        </w:numPr>
        <w:ind w:firstLine="480"/>
        <w:jc w:val="left"/>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0"/>
          <w:shd w:val="clear" w:color="auto" w:fill="ffffff"/>
        </w:rPr>
        <w:t xml:space="preserve">；承建（承接）企业为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ind w:firstLine="480"/>
        <w:jc w:val="left"/>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w:t>
      </w:r>
      <w:r/>
    </w:p>
    <w:p>
      <w:pPr>
        <w:ind w:firstLine="480"/>
        <w:jc w:val="left"/>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以上企业，不属于大企业的分支机构，不存在控股股东</w:t>
      </w:r>
      <w:r>
        <w:rPr>
          <w:rFonts w:hint="eastAsia" w:ascii="宋体" w:hAnsi="宋体" w:eastAsia="宋体" w:cs="宋体"/>
          <w:sz w:val="24"/>
          <w:szCs w:val="24"/>
          <w:shd w:val="clear" w:color="auto" w:fill="ffffff"/>
        </w:rPr>
        <w:t xml:space="preserve">为大企业的情形，也不存在与大企业的负责人为同一人的情形。</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企业名称（盖章）：</w:t>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ind w:firstLine="422"/>
        <w:spacing w:line="380" w:lineRule="exact"/>
        <w:rPr>
          <w:rFonts w:hint="eastAsia" w:ascii="宋体" w:hAnsi="宋体" w:eastAsia="宋体" w:cs="宋体"/>
          <w:sz w:val="24"/>
          <w:szCs w:val="24"/>
          <w:shd w:val="clear" w:color="auto" w:fill="ffffff"/>
        </w:rPr>
      </w:pPr>
      <w:r>
        <w:rPr>
          <w:rFonts w:hint="eastAsia" w:ascii="宋体" w:hAnsi="宋体" w:eastAsia="宋体" w:cs="宋体"/>
          <w:b/>
          <w:szCs w:val="21"/>
        </w:rPr>
        <w:t xml:space="preserve">备注：</w:t>
      </w:r>
      <w:r/>
    </w:p>
    <w:p>
      <w:pPr>
        <w:numPr>
          <w:ilvl w:val="255"/>
          <w:numId w:val="0"/>
        </w:numPr>
        <w:ind w:firstLine="420"/>
        <w:spacing w:line="380" w:lineRule="exact"/>
        <w:rPr>
          <w:rFonts w:hint="eastAsia" w:ascii="宋体" w:hAnsi="宋体" w:eastAsia="宋体" w:cs="宋体"/>
          <w:szCs w:val="21"/>
          <w:lang w:val="zh-CN"/>
        </w:rPr>
      </w:pPr>
      <w:r>
        <w:rPr>
          <w:rFonts w:hint="eastAsia" w:ascii="宋体" w:hAnsi="宋体" w:eastAsia="宋体" w:cs="宋体"/>
          <w:szCs w:val="21"/>
          <w:lang w:val="zh-CN"/>
        </w:rPr>
        <w:t xml:space="preserve">1、从业人员、营业收入、资产总额填报上一年度数据，无上</w:t>
      </w:r>
      <w:r>
        <w:rPr>
          <w:rFonts w:hint="eastAsia" w:ascii="宋体" w:hAnsi="宋体" w:eastAsia="宋体" w:cs="宋体"/>
          <w:szCs w:val="21"/>
          <w:lang w:val="zh-CN"/>
        </w:rPr>
        <w:t xml:space="preserve">一</w:t>
      </w:r>
      <w:r>
        <w:rPr>
          <w:rFonts w:hint="eastAsia" w:ascii="宋体" w:hAnsi="宋体" w:eastAsia="宋体" w:cs="宋体"/>
          <w:szCs w:val="21"/>
          <w:lang w:val="zh-CN"/>
        </w:rPr>
        <w:t xml:space="preserve">年度数据的新成立企业可不填报。</w:t>
      </w:r>
      <w:r/>
    </w:p>
    <w:p>
      <w:pPr>
        <w:spacing w:line="380" w:lineRule="exact"/>
        <w:rPr>
          <w:rFonts w:hint="eastAsia" w:ascii="宋体" w:hAnsi="宋体" w:eastAsia="宋体" w:cs="宋体"/>
          <w:szCs w:val="21"/>
          <w:lang w:val="zh-CN"/>
        </w:rPr>
      </w:pPr>
      <w:r>
        <w:rPr>
          <w:rFonts w:hint="eastAsia" w:ascii="宋体" w:hAnsi="宋体" w:eastAsia="宋体" w:cs="宋体"/>
          <w:szCs w:val="21"/>
          <w:lang w:val="zh-CN"/>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（6）残疾人福利性单位声明函</w:t>
      </w:r>
      <w:r/>
    </w:p>
    <w:p>
      <w:pPr>
        <w:jc w:val="center"/>
        <w:spacing w:before="100" w:after="100"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r>
      <w:r/>
    </w:p>
    <w:p>
      <w:pPr>
        <w:jc w:val="center"/>
        <w:spacing w:before="100" w:after="100"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本单位对上述声明的真实性负责。如有虚假，将依法承担相应责任。</w:t>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单位名称（盖章）：</w:t>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ind w:firstLine="422"/>
        <w:rPr>
          <w:rFonts w:hint="eastAsia" w:ascii="宋体" w:hAnsi="宋体" w:eastAsia="宋体" w:cs="宋体"/>
          <w:b/>
          <w:szCs w:val="21"/>
        </w:rPr>
      </w:pPr>
      <w:r>
        <w:rPr>
          <w:rFonts w:hint="eastAsia" w:ascii="宋体" w:hAnsi="宋体" w:eastAsia="宋体" w:cs="宋体"/>
          <w:b/>
          <w:szCs w:val="21"/>
        </w:rPr>
        <w:t xml:space="preserve">注：</w:t>
      </w:r>
      <w:bookmarkStart w:id="60" w:name="_Hlk158140990"/>
      <w:r>
        <w:rPr>
          <w:rFonts w:hint="eastAsia" w:ascii="宋体" w:hAnsi="宋体" w:eastAsia="宋体" w:cs="宋体"/>
          <w:b/>
          <w:szCs w:val="21"/>
        </w:rPr>
        <w:t xml:space="preserve">投标文件中的电子签章视为供应商对本声明进行了签署盖章并承担相应责任</w:t>
      </w:r>
      <w:bookmarkEnd w:id="60"/>
      <w:r>
        <w:rPr>
          <w:rFonts w:hint="eastAsia" w:ascii="宋体" w:hAnsi="宋体" w:eastAsia="宋体" w:cs="宋体"/>
          <w:b/>
          <w:szCs w:val="21"/>
        </w:rPr>
        <w:t xml:space="preserve">。</w:t>
      </w:r>
      <w:r/>
    </w:p>
    <w:p>
      <w:pPr>
        <w:rPr>
          <w:rFonts w:hint="eastAsia" w:ascii="宋体" w:hAnsi="宋体" w:eastAsia="宋体" w:cs="宋体"/>
          <w:b/>
          <w:szCs w:val="21"/>
        </w:rPr>
      </w:pPr>
      <w:r>
        <w:rPr>
          <w:rFonts w:hint="eastAsia" w:ascii="宋体" w:hAnsi="宋体" w:eastAsia="宋体" w:cs="宋体"/>
          <w:b/>
          <w:szCs w:val="21"/>
        </w:rPr>
        <w:br w:type="page" w:clear="all"/>
      </w:r>
      <w:r/>
    </w:p>
    <w:p>
      <w:pPr>
        <w:jc w:val="left"/>
        <w:spacing w:line="360" w:lineRule="auto"/>
        <w:rPr>
          <w:rFonts w:hint="eastAsia" w:ascii="宋体" w:hAnsi="宋体" w:eastAsia="宋体" w:cs="宋体"/>
          <w:b/>
          <w:sz w:val="24"/>
          <w:shd w:val="clear" w:color="auto" w:fill="ffffff"/>
        </w:rPr>
        <w:outlineLvl w:val="2"/>
      </w:pPr>
      <w:r>
        <w:rPr>
          <w:rFonts w:hint="eastAsia" w:ascii="宋体" w:hAnsi="宋体" w:eastAsia="宋体" w:cs="宋体"/>
          <w:b/>
          <w:sz w:val="24"/>
          <w:szCs w:val="20"/>
          <w:shd w:val="clear" w:color="auto" w:fill="ffffff"/>
        </w:rPr>
        <w:t xml:space="preserve">（7）</w:t>
      </w: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jc w:val="center"/>
        <w:spacing w:line="360" w:lineRule="auto"/>
        <w:widowControl/>
        <w:rPr>
          <w:rFonts w:hint="eastAsia" w:ascii="宋体" w:hAnsi="宋体" w:eastAsia="宋体" w:cs="宋体"/>
          <w:b/>
          <w:bCs/>
          <w:sz w:val="24"/>
          <w:shd w:val="clear" w:color="auto" w:fill="ffffff"/>
        </w:rPr>
      </w:pPr>
      <w:r>
        <w:rPr>
          <w:rFonts w:hint="eastAsia" w:ascii="宋体" w:hAnsi="宋体" w:eastAsia="宋体" w:cs="宋体"/>
          <w:b/>
          <w:bCs/>
          <w:sz w:val="24"/>
          <w:shd w:val="clear" w:color="auto" w:fill="ffffff"/>
        </w:rPr>
        <w:t xml:space="preserve">对投标人（供应商）有直接控股、管理关系的单位情况表</w:t>
      </w:r>
      <w:r/>
    </w:p>
    <w:p>
      <w:pPr>
        <w:pStyle w:val="983"/>
        <w:spacing w:line="360" w:lineRule="auto"/>
      </w:pPr>
      <w:r/>
      <w:r/>
    </w:p>
    <w:p>
      <w:pPr>
        <w:ind w:firstLine="420"/>
        <w:rPr>
          <w:rFonts w:hint="eastAsia" w:ascii="宋体" w:hAnsi="宋体" w:eastAsia="宋体" w:cs="宋体"/>
          <w:shd w:val="clear" w:color="auto" w:fill="ffffff"/>
        </w:rPr>
      </w:pPr>
      <w:r>
        <w:rPr>
          <w:rFonts w:hint="eastAsia" w:ascii="宋体" w:hAnsi="宋体" w:eastAsia="宋体" w:cs="宋体"/>
          <w:shd w:val="clear" w:color="auto" w:fill="ffffff"/>
        </w:rPr>
        <w:t xml:space="preserve">单位名称：</w:t>
      </w:r>
      <w:r/>
    </w:p>
    <w:tbl>
      <w:tblPr>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2025" w:type="dxa"/>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直接控股关系情况说明</w:t>
            </w:r>
            <w:r>
              <w:rPr>
                <w:rFonts w:hint="eastAsia" w:ascii="宋体" w:hAnsi="宋体" w:eastAsia="宋体" w:cs="宋体"/>
                <w:b/>
                <w:sz w:val="18"/>
                <w:szCs w:val="18"/>
                <w:shd w:val="clear" w:color="auto" w:fill="ffffff"/>
              </w:rPr>
              <w:t xml:space="preserve">（持股比例等）</w:t>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bl>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注：1、本表仅须填写对投标人（供应商）有直接控股、管理关系的单位情况。投标人（供应商）应按上表要求据实填写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如填写“无”或不填写，均视为投标人（供应商）声明不存在有关情形。</w:t>
      </w:r>
      <w:r/>
    </w:p>
    <w:p>
      <w:pPr>
        <w:pStyle w:val="983"/>
        <w:ind w:left="0" w:firstLine="482"/>
        <w:spacing w:line="360" w:lineRule="auto"/>
        <w:rPr>
          <w:rFonts w:hint="eastAsia" w:ascii="宋体" w:hAnsi="宋体" w:eastAsia="宋体" w:cs="宋体"/>
        </w:rPr>
      </w:pPr>
      <w:r>
        <w:rPr>
          <w:rFonts w:hint="eastAsia" w:ascii="宋体" w:hAnsi="宋体" w:eastAsia="宋体" w:cs="宋体"/>
          <w:b/>
          <w:szCs w:val="24"/>
          <w:shd w:val="clear" w:color="auto" w:fill="ffffff"/>
        </w:rPr>
        <w:t xml:space="preserve">2、其中“直接控股”是指投标人（供应商）与大型企业之间存在直接投资并控股（非普通持股）的关系。</w:t>
      </w:r>
      <w:r/>
    </w:p>
    <w:p>
      <w:pPr>
        <w:pStyle w:val="1127"/>
        <w:ind w:firstLine="480"/>
        <w:jc w:val="left"/>
        <w:spacing w:line="360" w:lineRule="auto"/>
        <w:rPr>
          <w:rFonts w:hint="eastAsia" w:hAnsi="宋体" w:eastAsia="宋体" w:cs="宋体"/>
          <w:sz w:val="24"/>
          <w:szCs w:val="24"/>
        </w:rPr>
      </w:pPr>
      <w:r>
        <w:rPr>
          <w:rFonts w:hint="eastAsia" w:hAnsi="宋体" w:eastAsia="宋体" w:cs="宋体"/>
          <w:sz w:val="24"/>
          <w:szCs w:val="24"/>
        </w:rPr>
      </w:r>
      <w:r/>
    </w:p>
    <w:p>
      <w:pPr>
        <w:pStyle w:val="1127"/>
        <w:ind w:firstLine="480"/>
        <w:jc w:val="left"/>
        <w:spacing w:line="360" w:lineRule="auto"/>
        <w:rPr>
          <w:rFonts w:hint="eastAsia" w:hAnsi="宋体" w:eastAsia="宋体" w:cs="宋体"/>
          <w:sz w:val="24"/>
          <w:szCs w:val="24"/>
        </w:rPr>
      </w:pPr>
      <w:r>
        <w:rPr>
          <w:rFonts w:hint="eastAsia"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pStyle w:val="1127"/>
        <w:ind w:firstLine="5880"/>
        <w:spacing w:line="360" w:lineRule="exact"/>
        <w:rPr>
          <w:rFonts w:hint="eastAsia" w:hAnsi="宋体" w:eastAsia="宋体" w:cs="宋体"/>
          <w:sz w:val="24"/>
          <w:szCs w:val="24"/>
        </w:rPr>
      </w:pPr>
      <w:r>
        <w:rPr>
          <w:rFonts w:hint="eastAsia" w:hAnsi="宋体" w:eastAsia="宋体" w:cs="宋体"/>
          <w:sz w:val="24"/>
          <w:szCs w:val="24"/>
        </w:rPr>
        <w:t xml:space="preserve">日期：　　　年　　月　　日</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pStyle w:val="983"/>
      </w:pPr>
      <w:r/>
      <w:r/>
    </w:p>
    <w:p>
      <w:pPr>
        <w:pStyle w:val="983"/>
      </w:pPr>
      <w:r/>
      <w:r/>
    </w:p>
    <w:p>
      <w:pPr>
        <w:pStyle w:val="983"/>
      </w:pPr>
      <w:r/>
      <w:r/>
    </w:p>
    <w:p>
      <w:pPr>
        <w:pStyle w:val="983"/>
      </w:p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61" w:name="_Toc13642115"/>
      <w:r/>
      <w:bookmarkStart w:id="62" w:name="_Toc105940240"/>
      <w:r>
        <w:rPr>
          <w:rFonts w:hint="eastAsia" w:ascii="宋体" w:hAnsi="宋体" w:eastAsia="宋体" w:cs="宋体"/>
          <w:b/>
          <w:sz w:val="52"/>
          <w:szCs w:val="20"/>
          <w:shd w:val="clear" w:color="auto" w:fill="ffffff"/>
        </w:rPr>
        <w:t xml:space="preserve">第四章 招标书</w:t>
      </w:r>
      <w:bookmarkEnd w:id="61"/>
      <w:r/>
      <w:bookmarkEnd w:id="62"/>
      <w:r/>
      <w:r/>
    </w:p>
    <w:p>
      <w:pPr>
        <w:jc w:val="center"/>
        <w:spacing w:line="360" w:lineRule="auto"/>
        <w:rPr>
          <w:rFonts w:hint="eastAsia" w:ascii="宋体" w:hAnsi="宋体" w:eastAsia="宋体" w:cs="宋体"/>
          <w:b/>
          <w:sz w:val="32"/>
          <w:szCs w:val="32"/>
          <w:shd w:val="clear" w:color="auto" w:fill="ffffff"/>
        </w:rPr>
      </w:pPr>
      <w:r/>
      <w:bookmarkStart w:id="63" w:name="_Toc13543212"/>
      <w:r>
        <w:rPr>
          <w:rFonts w:hint="eastAsia" w:ascii="宋体" w:hAnsi="宋体" w:eastAsia="宋体" w:cs="宋体"/>
          <w:b/>
          <w:sz w:val="48"/>
          <w:szCs w:val="48"/>
          <w:shd w:val="clear" w:color="auto" w:fill="ffffff"/>
        </w:rPr>
        <w:br w:type="page" w:clear="all"/>
      </w:r>
      <w:r>
        <w:rPr>
          <w:rFonts w:hint="eastAsia" w:ascii="宋体" w:hAnsi="宋体" w:eastAsia="宋体" w:cs="宋体"/>
          <w:b/>
          <w:sz w:val="32"/>
          <w:szCs w:val="32"/>
          <w:shd w:val="clear" w:color="auto" w:fill="ffffff"/>
        </w:rPr>
        <w:t xml:space="preserve">招标书</w:t>
      </w:r>
      <w:bookmarkEnd w:id="63"/>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苏州诚和招投标咨询有限公司受</w:t>
      </w:r>
      <w:r>
        <w:rPr>
          <w:rFonts w:ascii="宋体" w:hAnsi="宋体" w:eastAsia="宋体" w:cs="宋体"/>
          <w:sz w:val="24"/>
          <w:szCs w:val="24"/>
        </w:rPr>
        <w:t xml:space="preserve">苏州旅游职业学院</w:t>
      </w:r>
      <w:r>
        <w:rPr>
          <w:rFonts w:hint="eastAsia" w:ascii="宋体" w:hAnsi="宋体" w:eastAsia="宋体" w:cs="宋体"/>
          <w:sz w:val="24"/>
          <w:szCs w:val="24"/>
          <w:shd w:val="clear" w:color="auto" w:fill="ffffff"/>
        </w:rPr>
        <w:t xml:space="preserve">的委托，就其所需的</w:t>
      </w:r>
      <w:r>
        <w:rPr>
          <w:rFonts w:ascii="宋体" w:hAnsi="宋体" w:eastAsia="宋体" w:cs="宋体"/>
          <w:sz w:val="24"/>
          <w:szCs w:val="24"/>
          <w:shd w:val="clear" w:color="auto" w:fill="ffffff"/>
        </w:rPr>
        <w:t xml:space="preserve">学校安保</w:t>
      </w:r>
      <w:r>
        <w:rPr>
          <w:rFonts w:ascii="宋体" w:hAnsi="宋体" w:eastAsia="宋体" w:cs="宋体"/>
          <w:sz w:val="24"/>
          <w:szCs w:val="24"/>
          <w:shd w:val="clear" w:color="auto" w:fill="ffffff"/>
        </w:rPr>
        <w:t xml:space="preserve">及消控室</w:t>
      </w:r>
      <w:r>
        <w:rPr>
          <w:rFonts w:ascii="宋体" w:hAnsi="宋体" w:eastAsia="宋体" w:cs="宋体"/>
          <w:sz w:val="24"/>
          <w:szCs w:val="24"/>
          <w:shd w:val="clear" w:color="auto" w:fill="ffffff"/>
        </w:rPr>
        <w:t xml:space="preserve">值守服务</w:t>
      </w:r>
      <w:r>
        <w:rPr>
          <w:rFonts w:hint="eastAsia" w:ascii="宋体" w:hAnsi="宋体" w:eastAsia="宋体" w:cs="宋体"/>
          <w:sz w:val="24"/>
          <w:szCs w:val="24"/>
          <w:shd w:val="clear" w:color="auto" w:fill="ffffff"/>
        </w:rPr>
        <w:t xml:space="preserve">项目进行国内公开招标。</w:t>
      </w:r>
      <w:r>
        <w:rPr>
          <w:rFonts w:hint="eastAsia" w:ascii="宋体" w:hAnsi="宋体" w:eastAsia="宋体" w:cs="宋体"/>
          <w:sz w:val="24"/>
          <w:szCs w:val="24"/>
        </w:rPr>
        <w:t xml:space="preserve">欢迎符合条件的供应商</w:t>
      </w:r>
      <w:r>
        <w:rPr>
          <w:rFonts w:hint="eastAsia" w:ascii="宋体" w:hAnsi="宋体" w:eastAsia="宋体" w:cs="宋体"/>
          <w:sz w:val="24"/>
          <w:szCs w:val="24"/>
          <w:shd w:val="clear" w:color="auto" w:fill="ffffff"/>
        </w:rPr>
        <w:t xml:space="preserve">前来参加投标（响应）。</w:t>
      </w:r>
      <w:r/>
    </w:p>
    <w:p>
      <w:pPr>
        <w:ind w:firstLine="482"/>
        <w:jc w:val="left"/>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一、招标编号：</w:t>
      </w:r>
      <w:bookmarkStart w:id="64" w:name="OLE_LINK1"/>
      <w:r>
        <w:rPr>
          <w:rFonts w:ascii="宋体" w:hAnsi="宋体" w:eastAsia="宋体" w:cs="宋体"/>
          <w:sz w:val="24"/>
          <w:szCs w:val="24"/>
          <w:shd w:val="clear" w:color="auto" w:fill="ffffff"/>
        </w:rPr>
        <w:t xml:space="preserve">JSZC-320500-SZCH-G2026-0009</w:t>
      </w:r>
      <w:r/>
    </w:p>
    <w:p>
      <w:pPr>
        <w:ind w:firstLine="482"/>
        <w:jc w:val="left"/>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二、采购需求</w:t>
      </w:r>
      <w:r/>
    </w:p>
    <w:p>
      <w:pPr>
        <w:ind w:firstLine="482"/>
        <w:jc w:val="left"/>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（一）项目概况</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学校现有国际教育园、留园路2个校区，学校占地面积338.3亩，其中校本部位于苏州国际教育园南区，占地面积312.93亩（含青年中心、学生广场），留园校区位于留园路88号，占地面积25.37亩；学校建筑面积15.5万平方米。学校现有教职工360余人，在校学生总数5000余人，其中住宿生近2600人。水域面积约3万平方米，硬质铺地（道路、广场、停车场等）约9万平方米。</w:t>
      </w:r>
      <w:r/>
    </w:p>
    <w:p>
      <w:pPr>
        <w:ind w:firstLine="482"/>
        <w:jc w:val="left"/>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（二）采购内容</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1、学校安全岗位设定保安员、</w:t>
      </w:r>
      <w:r>
        <w:rPr>
          <w:rFonts w:hint="eastAsia" w:ascii="宋体" w:hAnsi="宋体" w:eastAsia="宋体" w:cs="宋体"/>
          <w:sz w:val="24"/>
          <w:szCs w:val="24"/>
          <w:shd w:val="clear" w:color="auto" w:fill="ffffff"/>
        </w:rPr>
        <w:t xml:space="preserve">消控人员</w:t>
      </w:r>
      <w:r>
        <w:rPr>
          <w:rFonts w:hint="eastAsia" w:ascii="宋体" w:hAnsi="宋体" w:eastAsia="宋体" w:cs="宋体"/>
          <w:sz w:val="24"/>
          <w:szCs w:val="24"/>
          <w:shd w:val="clear" w:color="auto" w:fill="ffffff"/>
        </w:rPr>
        <w:t xml:space="preserve">总数37人；其中保安员29人</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含一名项目经理负责与校方进行协调工作，一名现场管理队长负责保安队伍管理</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消控值班</w:t>
      </w:r>
      <w:r>
        <w:rPr>
          <w:rFonts w:hint="eastAsia" w:ascii="宋体" w:hAnsi="宋体" w:eastAsia="宋体" w:cs="宋体"/>
          <w:sz w:val="24"/>
          <w:szCs w:val="24"/>
          <w:shd w:val="clear" w:color="auto" w:fill="ffffff"/>
        </w:rPr>
        <w:t xml:space="preserve">8人，各岗均为24小时轮班制，</w:t>
      </w:r>
      <w:r>
        <w:rPr>
          <w:rFonts w:hint="eastAsia" w:ascii="宋体" w:hAnsi="宋体" w:eastAsia="宋体" w:cs="宋体"/>
          <w:sz w:val="24"/>
          <w:szCs w:val="24"/>
          <w:shd w:val="clear" w:color="auto" w:fill="ffffff"/>
        </w:rPr>
        <w:t xml:space="preserve">其中消控值班</w:t>
      </w:r>
      <w:r>
        <w:rPr>
          <w:rFonts w:hint="eastAsia" w:ascii="宋体" w:hAnsi="宋体" w:eastAsia="宋体" w:cs="宋体"/>
          <w:sz w:val="24"/>
          <w:szCs w:val="24"/>
          <w:shd w:val="clear" w:color="auto" w:fill="ffffff"/>
        </w:rPr>
        <w:t xml:space="preserve">岗为双人值班岗。</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2、岗位情况：</w:t>
      </w:r>
      <w:r>
        <w:rPr>
          <w:rFonts w:hint="eastAsia" w:ascii="宋体" w:hAnsi="宋体" w:eastAsia="宋体" w:cs="宋体"/>
          <w:sz w:val="24"/>
          <w:szCs w:val="24"/>
          <w:shd w:val="clear" w:color="auto" w:fill="ffffff"/>
        </w:rPr>
        <w:t xml:space="preserve">学校</w:t>
      </w:r>
      <w:r>
        <w:rPr>
          <w:rFonts w:hint="eastAsia" w:ascii="宋体" w:hAnsi="宋体" w:eastAsia="宋体" w:cs="宋体"/>
          <w:sz w:val="24"/>
          <w:szCs w:val="24"/>
          <w:shd w:val="clear" w:color="auto" w:fill="ffffff"/>
        </w:rPr>
        <w:t xml:space="preserve">有两个校区（教育园校区、留园校区），需要人员进出管理岗位分别是：东门岗、行政楼前台岗、监控岗、北</w:t>
      </w:r>
      <w:r>
        <w:rPr>
          <w:rFonts w:hint="eastAsia" w:ascii="宋体" w:hAnsi="宋体" w:eastAsia="宋体" w:cs="宋体"/>
          <w:sz w:val="24"/>
          <w:szCs w:val="24"/>
          <w:shd w:val="clear" w:color="auto" w:fill="ffffff"/>
        </w:rPr>
        <w:t xml:space="preserve">一</w:t>
      </w:r>
      <w:r>
        <w:rPr>
          <w:rFonts w:hint="eastAsia" w:ascii="宋体" w:hAnsi="宋体" w:eastAsia="宋体" w:cs="宋体"/>
          <w:sz w:val="24"/>
          <w:szCs w:val="24"/>
          <w:shd w:val="clear" w:color="auto" w:fill="ffffff"/>
        </w:rPr>
        <w:t xml:space="preserve">门岗、北二门岗、北三门岗、吴山苑门岗、平湖苑门岗、南一门岗、</w:t>
      </w:r>
      <w:r>
        <w:rPr>
          <w:rFonts w:hint="eastAsia" w:ascii="宋体" w:hAnsi="宋体" w:eastAsia="宋体" w:cs="宋体"/>
          <w:sz w:val="24"/>
          <w:szCs w:val="24"/>
          <w:shd w:val="clear" w:color="auto" w:fill="ffffff"/>
        </w:rPr>
        <w:t xml:space="preserve">消控室</w:t>
      </w:r>
      <w:r>
        <w:rPr>
          <w:rFonts w:hint="eastAsia" w:ascii="宋体" w:hAnsi="宋体" w:eastAsia="宋体" w:cs="宋体"/>
          <w:sz w:val="24"/>
          <w:szCs w:val="24"/>
          <w:shd w:val="clear" w:color="auto" w:fill="ffffff"/>
        </w:rPr>
        <w:t xml:space="preserve">值班岗、留园校门岗，共计11个岗，安保人员24小时</w:t>
      </w:r>
      <w:r>
        <w:rPr>
          <w:rFonts w:hint="eastAsia" w:ascii="宋体" w:hAnsi="宋体" w:eastAsia="宋体" w:cs="宋体"/>
          <w:sz w:val="24"/>
          <w:szCs w:val="24"/>
          <w:shd w:val="clear" w:color="auto" w:fill="ffffff"/>
        </w:rPr>
        <w:t xml:space="preserve">值守保障</w:t>
      </w:r>
      <w:r>
        <w:rPr>
          <w:rFonts w:hint="eastAsia" w:ascii="宋体" w:hAnsi="宋体" w:eastAsia="宋体" w:cs="宋体"/>
          <w:sz w:val="24"/>
          <w:szCs w:val="24"/>
          <w:shd w:val="clear" w:color="auto" w:fill="ffffff"/>
        </w:rPr>
        <w:t xml:space="preserve">日常安全及秩序维护工作。</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安保人员要求：不得使用退休人员（男性年龄60周岁以上，女性年龄50周岁以上），男性年龄50周岁以上的占比不得超过全体男性人员的20%，女性年龄48周岁以上的占比不得超过全体女性人员的20%，女性占比不得超过全体人员的10%。</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4、保安</w:t>
      </w:r>
      <w:r>
        <w:rPr>
          <w:rFonts w:hint="eastAsia" w:ascii="宋体" w:hAnsi="宋体" w:eastAsia="宋体" w:cs="宋体"/>
          <w:sz w:val="24"/>
          <w:szCs w:val="24"/>
          <w:shd w:val="clear" w:color="auto" w:fill="ffffff"/>
        </w:rPr>
        <w:t xml:space="preserve">和消控人员</w:t>
      </w:r>
      <w:r>
        <w:rPr>
          <w:rFonts w:hint="eastAsia" w:ascii="宋体" w:hAnsi="宋体" w:eastAsia="宋体" w:cs="宋体"/>
          <w:sz w:val="24"/>
          <w:szCs w:val="24"/>
          <w:shd w:val="clear" w:color="auto" w:fill="ffffff"/>
        </w:rPr>
        <w:t xml:space="preserve">必须持证上岗。</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5、安保人员需要身体健康、品貌端正，着装整齐，具有良好的品德素质，保安队长应为专职人员，管理保安服务工作，具有敬业精神、服务意识、专业技能，具有一定的法律知识和善于沟通、处事应变能力。</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6、所有人员必须掌握必要应急处突、报警及消防灭火技能，定期进行消防、防暴演练。</w:t>
      </w:r>
      <w:r/>
    </w:p>
    <w:p>
      <w:pPr>
        <w:ind w:firstLine="482"/>
        <w:jc w:val="left"/>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（三）安保、</w:t>
      </w:r>
      <w:r>
        <w:rPr>
          <w:rFonts w:hint="eastAsia" w:ascii="宋体" w:hAnsi="宋体" w:eastAsia="宋体" w:cs="宋体"/>
          <w:b/>
          <w:bCs/>
          <w:sz w:val="24"/>
          <w:szCs w:val="24"/>
          <w:shd w:val="clear" w:color="auto" w:fill="ffffff"/>
        </w:rPr>
        <w:t xml:space="preserve">消控工作</w:t>
      </w:r>
      <w:r>
        <w:rPr>
          <w:rFonts w:hint="eastAsia" w:ascii="宋体" w:hAnsi="宋体" w:eastAsia="宋体" w:cs="宋体"/>
          <w:b/>
          <w:bCs/>
          <w:sz w:val="24"/>
          <w:szCs w:val="24"/>
          <w:shd w:val="clear" w:color="auto" w:fill="ffffff"/>
        </w:rPr>
        <w:t xml:space="preserve">目标</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1、维护学校的安全与稳定，保障师生的人身安全和学校财产安全。</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2、营造有序、和谐的校园环境，预防各类安全事故和违法犯罪行为的发生。</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3、安保人</w:t>
      </w:r>
      <w:r>
        <w:rPr>
          <w:rFonts w:hint="eastAsia" w:ascii="宋体" w:hAnsi="宋体" w:eastAsia="宋体" w:cs="宋体"/>
          <w:sz w:val="24"/>
          <w:szCs w:val="24"/>
          <w:shd w:val="clear" w:color="auto" w:fill="ffffff"/>
        </w:rPr>
        <w:t xml:space="preserve">员掌握</w:t>
      </w:r>
      <w:r>
        <w:rPr>
          <w:rFonts w:hint="eastAsia" w:ascii="宋体" w:hAnsi="宋体" w:eastAsia="宋体" w:cs="宋体"/>
          <w:sz w:val="24"/>
          <w:szCs w:val="24"/>
          <w:shd w:val="clear" w:color="auto" w:fill="ffffff"/>
        </w:rPr>
        <w:t xml:space="preserve">消防安全意识，确保全体人员能够正确应对火灾情况。</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4、完善学校消防设施设备，确保其处于良好的运行状态。</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5、建立健全</w:t>
      </w:r>
      <w:r>
        <w:rPr>
          <w:rFonts w:hint="eastAsia" w:ascii="宋体" w:hAnsi="宋体" w:eastAsia="宋体" w:cs="宋体"/>
          <w:sz w:val="24"/>
          <w:szCs w:val="24"/>
          <w:shd w:val="clear" w:color="auto" w:fill="ffffff"/>
        </w:rPr>
        <w:t xml:space="preserve">学校消防</w:t>
      </w:r>
      <w:r>
        <w:rPr>
          <w:rFonts w:hint="eastAsia" w:ascii="宋体" w:hAnsi="宋体" w:eastAsia="宋体" w:cs="宋体"/>
          <w:sz w:val="24"/>
          <w:szCs w:val="24"/>
          <w:shd w:val="clear" w:color="auto" w:fill="ffffff"/>
        </w:rPr>
        <w:t xml:space="preserve">工作管理体系，保障</w:t>
      </w:r>
      <w:r>
        <w:rPr>
          <w:rFonts w:hint="eastAsia" w:ascii="宋体" w:hAnsi="宋体" w:eastAsia="宋体" w:cs="宋体"/>
          <w:sz w:val="24"/>
          <w:szCs w:val="24"/>
          <w:shd w:val="clear" w:color="auto" w:fill="ffffff"/>
        </w:rPr>
        <w:t xml:space="preserve">学校消防</w:t>
      </w:r>
      <w:r>
        <w:rPr>
          <w:rFonts w:hint="eastAsia" w:ascii="宋体" w:hAnsi="宋体" w:eastAsia="宋体" w:cs="宋体"/>
          <w:sz w:val="24"/>
          <w:szCs w:val="24"/>
          <w:shd w:val="clear" w:color="auto" w:fill="ffffff"/>
        </w:rPr>
        <w:t xml:space="preserve">安全。</w:t>
      </w:r>
      <w:r/>
    </w:p>
    <w:p>
      <w:pPr>
        <w:ind w:firstLine="482"/>
        <w:jc w:val="left"/>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（四）安保管理员职责要求</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全面负责校园门卫管理、车辆管理、人员和物资的进出管理，重要场所守护，防火防盗、治安巡逻，维持校园治安秩序，维护校园稳定，及时发现和消除安全隐患。</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在学校保卫处的组织和领导下，做好内部治安综合治理工作。</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配合学校有关处室，做好学生安全管理工作。</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协助校园相关管理部门提供安全力量支援。</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随时</w:t>
      </w:r>
      <w:r>
        <w:rPr>
          <w:rFonts w:hint="eastAsia" w:ascii="宋体" w:hAnsi="宋体" w:eastAsia="宋体" w:cs="宋体"/>
          <w:sz w:val="24"/>
          <w:szCs w:val="24"/>
          <w:shd w:val="clear" w:color="auto" w:fill="ffffff"/>
        </w:rPr>
        <w:t xml:space="preserve">派员</w:t>
      </w:r>
      <w:r>
        <w:rPr>
          <w:rFonts w:hint="eastAsia" w:ascii="宋体" w:hAnsi="宋体" w:eastAsia="宋体" w:cs="宋体"/>
          <w:sz w:val="24"/>
          <w:szCs w:val="24"/>
          <w:shd w:val="clear" w:color="auto" w:fill="ffffff"/>
        </w:rPr>
        <w:t xml:space="preserve">为师生提供紧急救助服务，做好学校重大活动安全保卫工作。</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配合公安机关，打击校园内部与周边的违法犯罪活动。</w:t>
      </w:r>
      <w:r/>
    </w:p>
    <w:p>
      <w:pPr>
        <w:ind w:firstLine="482"/>
        <w:jc w:val="left"/>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（五）</w:t>
      </w:r>
      <w:r>
        <w:rPr>
          <w:rFonts w:hint="eastAsia" w:ascii="宋体" w:hAnsi="宋体" w:eastAsia="宋体" w:cs="宋体"/>
          <w:b/>
          <w:bCs/>
          <w:sz w:val="24"/>
          <w:szCs w:val="24"/>
          <w:shd w:val="clear" w:color="auto" w:fill="ffffff"/>
        </w:rPr>
        <w:t xml:space="preserve">消控管理员</w:t>
      </w:r>
      <w:r>
        <w:rPr>
          <w:rFonts w:hint="eastAsia" w:ascii="宋体" w:hAnsi="宋体" w:eastAsia="宋体" w:cs="宋体"/>
          <w:b/>
          <w:bCs/>
          <w:sz w:val="24"/>
          <w:szCs w:val="24"/>
          <w:shd w:val="clear" w:color="auto" w:fill="ffffff"/>
        </w:rPr>
        <w:t xml:space="preserve">职责要求</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值班人员应对火灾自动报警控制器进行每日检查</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每2小时记录一次消防控制室内的消防设备的运行情况</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及时记录及处置消防控制室内消防设备的火警或故障情况。</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单位消防控制室值班员应当持有建（构）筑消防员证或消防管理员证，业务能力需要</w:t>
      </w:r>
      <w:r>
        <w:rPr>
          <w:rFonts w:hint="eastAsia" w:ascii="宋体" w:hAnsi="宋体" w:eastAsia="宋体" w:cs="宋体"/>
          <w:sz w:val="24"/>
          <w:szCs w:val="24"/>
          <w:shd w:val="clear" w:color="auto" w:fill="ffffff"/>
        </w:rPr>
        <w:t xml:space="preserve">符合</w:t>
      </w:r>
      <w:r>
        <w:rPr>
          <w:rFonts w:hint="eastAsia" w:ascii="宋体" w:hAnsi="宋体" w:eastAsia="宋体" w:cs="宋体"/>
          <w:sz w:val="24"/>
          <w:szCs w:val="24"/>
          <w:shd w:val="clear" w:color="auto" w:fill="ffffff"/>
        </w:rPr>
        <w:t xml:space="preserve">学校</w:t>
      </w:r>
      <w:r>
        <w:rPr>
          <w:rFonts w:hint="eastAsia" w:ascii="宋体" w:hAnsi="宋体" w:eastAsia="宋体" w:cs="宋体"/>
          <w:sz w:val="24"/>
          <w:szCs w:val="24"/>
          <w:shd w:val="clear" w:color="auto" w:fill="ffffff"/>
        </w:rPr>
        <w:t xml:space="preserve">人员</w:t>
      </w:r>
      <w:r>
        <w:rPr>
          <w:rFonts w:hint="eastAsia" w:ascii="宋体" w:hAnsi="宋体" w:eastAsia="宋体" w:cs="宋体"/>
          <w:sz w:val="24"/>
          <w:szCs w:val="24"/>
          <w:shd w:val="clear" w:color="auto" w:fill="ffffff"/>
        </w:rPr>
        <w:t xml:space="preserve">考核要求，如不达标将提出书面要求更换，</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单位如不调整工作人员学校有权终止合同。上岗工作期间，工作人员需要遵守学校纪律和服从学校的管理。</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消防控制室管理人员必须遵守学校制订的人员上岗及考核制度，在岗人员要特别熟练操作消防设施，认真履行相关的责任与义务，不得迟到早退、中途无故离开校园、上岗签到不得弄虚作假。</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在合同履行期内，因</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单位原因所造成的安全责任，由</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单位负责。</w:t>
      </w:r>
      <w:r/>
    </w:p>
    <w:p>
      <w:pPr>
        <w:ind w:firstLine="482"/>
        <w:jc w:val="left"/>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（六）项目目标要求</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单位必须根据校方管理规定与服务要求，制订切实可行的校园保安服务整体方案和应急预案，突发事件反应迅速，预案处置有力</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单位必须依法办事，文明</w:t>
      </w:r>
      <w:r>
        <w:rPr>
          <w:rFonts w:hint="eastAsia" w:ascii="宋体" w:hAnsi="宋体" w:eastAsia="宋体" w:cs="宋体"/>
          <w:sz w:val="24"/>
          <w:szCs w:val="24"/>
          <w:shd w:val="clear" w:color="auto" w:fill="ffffff"/>
        </w:rPr>
        <w:t xml:space="preserve">执勤</w:t>
      </w:r>
      <w:r>
        <w:rPr>
          <w:rFonts w:hint="eastAsia" w:ascii="宋体" w:hAnsi="宋体" w:eastAsia="宋体" w:cs="宋体"/>
          <w:sz w:val="24"/>
          <w:szCs w:val="24"/>
          <w:shd w:val="clear" w:color="auto" w:fill="ffffff"/>
        </w:rPr>
        <w:t xml:space="preserve">，严格管理，保障学校财产和师生人身不受侵害，维护正常的教学、科研、生活秩序</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单位应做到全年无责任事故和责任案件发生，师生有安全感，校园保安服务满意率在95%</w:t>
      </w:r>
      <w:r>
        <w:rPr>
          <w:rFonts w:hint="eastAsia" w:ascii="宋体" w:hAnsi="宋体" w:eastAsia="宋体" w:cs="宋体"/>
          <w:sz w:val="24"/>
          <w:szCs w:val="24"/>
          <w:shd w:val="clear" w:color="auto" w:fill="ffffff"/>
        </w:rPr>
        <w:t xml:space="preserve">及</w:t>
      </w:r>
      <w:r>
        <w:rPr>
          <w:rFonts w:hint="eastAsia" w:ascii="宋体" w:hAnsi="宋体" w:eastAsia="宋体" w:cs="宋体"/>
          <w:sz w:val="24"/>
          <w:szCs w:val="24"/>
          <w:shd w:val="clear" w:color="auto" w:fill="ffffff"/>
        </w:rPr>
        <w:t xml:space="preserve">以上。</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单位应具有保安服务管理工作经验。</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服务要求</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单位应树立“服务第一，业主至上”的思想，切实维护学校与师生的人身和财产安全</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单位管理应坚持原则、</w:t>
      </w:r>
      <w:r>
        <w:rPr>
          <w:rFonts w:hint="eastAsia" w:ascii="宋体" w:hAnsi="宋体" w:eastAsia="宋体" w:cs="宋体"/>
          <w:sz w:val="24"/>
          <w:szCs w:val="24"/>
          <w:shd w:val="clear" w:color="auto" w:fill="ffffff"/>
        </w:rPr>
        <w:t xml:space="preserve">缜密</w:t>
      </w:r>
      <w:r>
        <w:rPr>
          <w:rFonts w:hint="eastAsia" w:ascii="宋体" w:hAnsi="宋体" w:eastAsia="宋体" w:cs="宋体"/>
          <w:sz w:val="24"/>
          <w:szCs w:val="24"/>
          <w:shd w:val="clear" w:color="auto" w:fill="ffffff"/>
        </w:rPr>
        <w:t xml:space="preserve">严谨；服务以人为本、主动热情；处理问题高度警惕、有</w:t>
      </w:r>
      <w:r>
        <w:rPr>
          <w:rFonts w:hint="eastAsia" w:ascii="宋体" w:hAnsi="宋体" w:eastAsia="宋体" w:cs="宋体"/>
          <w:sz w:val="24"/>
          <w:szCs w:val="24"/>
          <w:shd w:val="clear" w:color="auto" w:fill="ffffff"/>
        </w:rPr>
        <w:t xml:space="preserve">礼</w:t>
      </w:r>
      <w:r>
        <w:rPr>
          <w:rFonts w:hint="eastAsia" w:ascii="宋体" w:hAnsi="宋体" w:eastAsia="宋体" w:cs="宋体"/>
          <w:sz w:val="24"/>
          <w:szCs w:val="24"/>
          <w:shd w:val="clear" w:color="auto" w:fill="ffffff"/>
        </w:rPr>
        <w:t xml:space="preserve">有节</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单位上岗人员仪表整洁，业务操作规范，礼貌待人，保持岗位卫生整洁</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单位必须依法办事，文明执勤，不与师生发生争吵，杜绝保安与师生发生冲突，禁止保安出手伤及师生人身安全，做到打不还手、骂</w:t>
      </w:r>
      <w:r>
        <w:rPr>
          <w:rFonts w:hint="eastAsia" w:ascii="宋体" w:hAnsi="宋体" w:eastAsia="宋体" w:cs="宋体"/>
          <w:sz w:val="24"/>
          <w:szCs w:val="24"/>
          <w:shd w:val="clear" w:color="auto" w:fill="ffffff"/>
        </w:rPr>
        <w:t xml:space="preserve">不</w:t>
      </w:r>
      <w:r>
        <w:rPr>
          <w:rFonts w:hint="eastAsia" w:ascii="宋体" w:hAnsi="宋体" w:eastAsia="宋体" w:cs="宋体"/>
          <w:sz w:val="24"/>
          <w:szCs w:val="24"/>
          <w:shd w:val="clear" w:color="auto" w:fill="ffffff"/>
        </w:rPr>
        <w:t xml:space="preserve">还口</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单位要服从学校管理，遵守学校规章制度，师生正当有求必应，校园有险情必出。</w:t>
      </w:r>
      <w:r/>
    </w:p>
    <w:p>
      <w:pPr>
        <w:ind w:firstLine="482"/>
        <w:jc w:val="left"/>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（七）项目管理要求</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单位应负责提供进驻保安人员</w:t>
      </w:r>
      <w:r>
        <w:rPr>
          <w:rFonts w:hint="eastAsia" w:ascii="宋体" w:hAnsi="宋体" w:eastAsia="宋体" w:cs="宋体"/>
          <w:sz w:val="24"/>
          <w:szCs w:val="24"/>
          <w:shd w:val="clear" w:color="auto" w:fill="ffffff"/>
        </w:rPr>
        <w:t xml:space="preserve">执勤</w:t>
      </w:r>
      <w:r>
        <w:rPr>
          <w:rFonts w:hint="eastAsia" w:ascii="宋体" w:hAnsi="宋体" w:eastAsia="宋体" w:cs="宋体"/>
          <w:sz w:val="24"/>
          <w:szCs w:val="24"/>
          <w:shd w:val="clear" w:color="auto" w:fill="ffffff"/>
        </w:rPr>
        <w:t xml:space="preserve">所需的装备、器材等设备，常用办公耗材等</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单位应从校方安全实际出发，经常开展在岗人员业务培训和紧急预案演练（每月培训不少于1次，紧急预案演练不少于4次）</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单位内部管理体制健全，设立保安服务大队长，全面负责日常保安队伍的规范化管理</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投标</w:t>
      </w:r>
      <w:r>
        <w:rPr>
          <w:rFonts w:hint="eastAsia" w:ascii="宋体" w:hAnsi="宋体" w:eastAsia="宋体" w:cs="宋体"/>
          <w:sz w:val="24"/>
          <w:szCs w:val="24"/>
          <w:shd w:val="clear" w:color="auto" w:fill="ffffff"/>
        </w:rPr>
        <w:t xml:space="preserve">单位</w:t>
      </w:r>
      <w:r>
        <w:rPr>
          <w:rFonts w:hint="eastAsia" w:ascii="宋体" w:hAnsi="宋体" w:eastAsia="宋体" w:cs="宋体"/>
          <w:sz w:val="24"/>
          <w:szCs w:val="24"/>
          <w:shd w:val="clear" w:color="auto" w:fill="ffffff"/>
        </w:rPr>
        <w:t xml:space="preserve">中标后</w:t>
      </w:r>
      <w:r>
        <w:rPr>
          <w:rFonts w:hint="eastAsia" w:ascii="宋体" w:hAnsi="宋体" w:eastAsia="宋体" w:cs="宋体"/>
          <w:sz w:val="24"/>
          <w:szCs w:val="24"/>
          <w:shd w:val="clear" w:color="auto" w:fill="ffffff"/>
        </w:rPr>
        <w:t xml:space="preserve">必须采取切实有效措施保持保安队伍的稳定，严格控制非违纪人员轮换岗比例，合同期限内轮换岗保安人数不得超过合同编制的30%，投标</w:t>
      </w:r>
      <w:r>
        <w:rPr>
          <w:rFonts w:hint="eastAsia" w:ascii="宋体" w:hAnsi="宋体" w:eastAsia="宋体" w:cs="宋体"/>
          <w:sz w:val="24"/>
          <w:szCs w:val="24"/>
          <w:shd w:val="clear" w:color="auto" w:fill="ffffff"/>
        </w:rPr>
        <w:t xml:space="preserve">文件</w:t>
      </w:r>
      <w:r>
        <w:rPr>
          <w:rFonts w:hint="eastAsia" w:ascii="宋体" w:hAnsi="宋体" w:eastAsia="宋体" w:cs="宋体"/>
          <w:sz w:val="24"/>
          <w:szCs w:val="24"/>
          <w:shd w:val="clear" w:color="auto" w:fill="ffffff"/>
        </w:rPr>
        <w:t xml:space="preserve">中</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相关</w:t>
      </w:r>
      <w:r>
        <w:rPr>
          <w:rFonts w:hint="eastAsia" w:ascii="宋体" w:hAnsi="宋体" w:eastAsia="宋体" w:cs="宋体"/>
          <w:sz w:val="24"/>
          <w:szCs w:val="24"/>
          <w:shd w:val="clear" w:color="auto" w:fill="ffffff"/>
        </w:rPr>
        <w:t xml:space="preserve">承诺</w:t>
      </w:r>
      <w:r>
        <w:rPr>
          <w:rFonts w:hint="eastAsia" w:ascii="宋体" w:hAnsi="宋体" w:eastAsia="宋体" w:cs="宋体"/>
          <w:sz w:val="24"/>
          <w:szCs w:val="24"/>
          <w:shd w:val="clear" w:color="auto" w:fill="ffffff"/>
        </w:rPr>
        <w:t xml:space="preserve">，未提供视为非实质性响应。</w:t>
      </w:r>
      <w:r>
        <w:rPr>
          <w:rFonts w:hint="eastAsia" w:ascii="宋体" w:hAnsi="宋体" w:eastAsia="宋体" w:cs="宋体"/>
          <w:sz w:val="24"/>
          <w:szCs w:val="24"/>
          <w:shd w:val="clear" w:color="auto" w:fill="ffffff"/>
        </w:rPr>
        <w:t xml:space="preserve">保安队伍主要管理员更换，应提前三十个工作日以书面形式通知学校，其他队员更换要提前五个工作日告知校方，以确保服务质量不因人员变动而受影响</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单位保安应聘、录用、离职等管理档案规范，手续齐全，相应资料必须报学校安全保卫处备案，禁止离职保安进入校园</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为防止突发事件，要求</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单位保安住校</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7</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为加强校园安保，</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单位需提供巡逻电动自行车三辆及相关办公用品，作为专项服务器材使用，投标总价中必须包含此项报价</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为保安岗位的工作需要，各岗位配备对讲机。</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单位成立校园应急特勤队伍</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全面负责全校应急处置工作，及时准确收集、整理上报应急案件信息</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对学校师生的应急突发情况做到及时响应和处置工作</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t xml:space="preserve">为学校的各类重要性、大中型活动提供礼仪接待及秩序维护工作</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rPr>
          <w:rFonts w:hint="eastAsia" w:ascii="宋体" w:hAnsi="宋体" w:eastAsia="宋体" w:cs="宋体"/>
          <w:sz w:val="24"/>
          <w:szCs w:val="24"/>
          <w:shd w:val="clear" w:color="auto" w:fill="ffffff"/>
        </w:rPr>
        <w:t xml:space="preserve">在学校开学、放假、考试等重要时期组织做好援助服务工作</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rPr>
          <w:rFonts w:hint="eastAsia" w:ascii="宋体" w:hAnsi="宋体" w:eastAsia="宋体" w:cs="宋体"/>
          <w:sz w:val="24"/>
          <w:szCs w:val="24"/>
          <w:shd w:val="clear" w:color="auto" w:fill="ffffff"/>
        </w:rPr>
        <w:t xml:space="preserve">为学校防暴</w:t>
      </w:r>
      <w:r>
        <w:rPr>
          <w:rFonts w:hint="eastAsia" w:ascii="宋体" w:hAnsi="宋体" w:eastAsia="宋体" w:cs="宋体"/>
          <w:sz w:val="24"/>
          <w:szCs w:val="24"/>
          <w:shd w:val="clear" w:color="auto" w:fill="ffffff"/>
        </w:rPr>
        <w:t xml:space="preserve">恐</w:t>
      </w:r>
      <w:r>
        <w:rPr>
          <w:rFonts w:hint="eastAsia" w:ascii="宋体" w:hAnsi="宋体" w:eastAsia="宋体" w:cs="宋体"/>
          <w:sz w:val="24"/>
          <w:szCs w:val="24"/>
          <w:shd w:val="clear" w:color="auto" w:fill="ffffff"/>
        </w:rPr>
        <w:t xml:space="preserve">应急安全教育培训提供专业支持。</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w:t>
      </w:r>
      <w:r>
        <w:rPr>
          <w:rFonts w:hint="eastAsia" w:ascii="宋体" w:hAnsi="宋体" w:eastAsia="宋体" w:cs="宋体"/>
          <w:sz w:val="24"/>
          <w:szCs w:val="24"/>
          <w:shd w:val="clear" w:color="auto" w:fill="ffffff"/>
        </w:rPr>
        <w:t xml:space="preserve">消防控制室管理要求</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单位须在消防控制室建立完善的消防档案，包括所属楼宇点位图纸、设备清单、</w:t>
      </w:r>
      <w:r>
        <w:rPr>
          <w:rFonts w:hint="eastAsia" w:ascii="宋体" w:hAnsi="宋体" w:eastAsia="宋体" w:cs="宋体"/>
          <w:sz w:val="24"/>
          <w:szCs w:val="24"/>
          <w:shd w:val="clear" w:color="auto" w:fill="ffffff"/>
        </w:rPr>
        <w:t xml:space="preserve">重点部位情况、应急预案、专兼职义务消防员等，并保存完好。</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单位须配合学校安全检查、疏散演习、大型活动安保、应急处置等临时增派人员值守的要求。</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w:t>
      </w:r>
      <w:r>
        <w:rPr>
          <w:rFonts w:hint="eastAsia" w:ascii="宋体" w:hAnsi="宋体" w:eastAsia="宋体" w:cs="宋体"/>
          <w:sz w:val="24"/>
          <w:szCs w:val="24"/>
          <w:shd w:val="clear" w:color="auto" w:fill="ffffff"/>
        </w:rPr>
        <w:t xml:space="preserve">须协调</w:t>
      </w:r>
      <w:r>
        <w:rPr>
          <w:rFonts w:hint="eastAsia" w:ascii="宋体" w:hAnsi="宋体" w:eastAsia="宋体" w:cs="宋体"/>
          <w:sz w:val="24"/>
          <w:szCs w:val="24"/>
          <w:shd w:val="clear" w:color="auto" w:fill="ffffff"/>
        </w:rPr>
        <w:t xml:space="preserve">好与维保单位、</w:t>
      </w:r>
      <w:r>
        <w:rPr>
          <w:rFonts w:hint="eastAsia" w:ascii="宋体" w:hAnsi="宋体" w:eastAsia="宋体" w:cs="宋体"/>
          <w:sz w:val="24"/>
          <w:szCs w:val="24"/>
          <w:shd w:val="clear" w:color="auto" w:fill="ffffff"/>
        </w:rPr>
        <w:t xml:space="preserve">驻地级</w:t>
      </w:r>
      <w:r>
        <w:rPr>
          <w:rFonts w:hint="eastAsia" w:ascii="宋体" w:hAnsi="宋体" w:eastAsia="宋体" w:cs="宋体"/>
          <w:sz w:val="24"/>
          <w:szCs w:val="24"/>
          <w:shd w:val="clear" w:color="auto" w:fill="ffffff"/>
        </w:rPr>
        <w:t xml:space="preserve">单位及相关部门单位之间的业务关系，积极配合学校整体消防安全工作的开展。</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单位须遵守学校其他关于消防控制室管理的规定。</w:t>
      </w:r>
      <w:r/>
    </w:p>
    <w:p>
      <w:pPr>
        <w:ind w:firstLine="482"/>
        <w:jc w:val="left"/>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（八）生活内务管理要求</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宿舍分配与调整：宿舍由项目分管领导统一协调安排，调整调配，宿舍现场由部门领导直接管理。保安员必须在指定的宿舍、铺位上住宿，未经领导批准不得在外住宿，也不得擅自调换房间、床位或占用空床位。</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2、设施设备管理：宿舍配置的床、桌、椅、橱柜、各类设施等物品</w:t>
      </w:r>
      <w:r>
        <w:rPr>
          <w:rFonts w:hint="eastAsia" w:ascii="宋体" w:hAnsi="宋体" w:eastAsia="宋体" w:cs="宋体"/>
          <w:sz w:val="24"/>
          <w:szCs w:val="24"/>
          <w:shd w:val="clear" w:color="auto" w:fill="ffffff"/>
        </w:rPr>
        <w:t xml:space="preserve">必</w:t>
      </w:r>
      <w:r>
        <w:rPr>
          <w:rFonts w:hint="eastAsia" w:ascii="宋体" w:hAnsi="宋体" w:eastAsia="宋体" w:cs="宋体"/>
          <w:sz w:val="24"/>
          <w:szCs w:val="24"/>
          <w:shd w:val="clear" w:color="auto" w:fill="ffffff"/>
        </w:rPr>
        <w:t xml:space="preserve">须爱护，不得损坏或占为己有。如有损坏或丢失，需照价赔偿。宿舍的设施、设备若有非人为损坏须修补或更换的，须报上级领导批准后，由维修部派人进行维修或更换。</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宿舍卫生管理：宿舍应保持整洁干净，空气新鲜。宿舍内备勤的保安员应保持安静，不得大声喧哗、追逐打闹或放大手机、电视音量打扰他人休息。建立宿舍卫生值日制度，值日保安员要负责清扫宿舍，督促检查宿舍内的物品摆放及被褥是否叠放整齐，要确保宿舍通风良好，空气新鲜，卫生合格。每周要进行一次卫生大清扫，开展自检自查。</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4、安全管理：严禁携带易燃、易爆、有毒及其他危险品进入宿舍，一经发现严肃处理。宿舍内严禁使用电炉、电饭煲等高功率电器，严禁私拉电线</w:t>
      </w:r>
      <w:r>
        <w:rPr>
          <w:rFonts w:hint="eastAsia" w:ascii="宋体" w:hAnsi="宋体" w:eastAsia="宋体" w:cs="宋体"/>
          <w:sz w:val="24"/>
          <w:szCs w:val="24"/>
          <w:shd w:val="clear" w:color="auto" w:fill="ffffff"/>
        </w:rPr>
        <w:t xml:space="preserve">或乱安开关</w:t>
      </w:r>
      <w:r>
        <w:rPr>
          <w:rFonts w:hint="eastAsia" w:ascii="宋体" w:hAnsi="宋体" w:eastAsia="宋体" w:cs="宋体"/>
          <w:sz w:val="24"/>
          <w:szCs w:val="24"/>
          <w:shd w:val="clear" w:color="auto" w:fill="ffffff"/>
        </w:rPr>
        <w:t xml:space="preserve">，做好防火防盗措施，确保生命财产安全。</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5、访客管理：严禁留宿外来人员，包括亲戚、朋友等，不论男女都不得留宿。如有特殊情况，须报请上级领导批准。未经允许，严禁带外来人员进出宿舍。</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6、个人行为管理：保安员在宿舍内应遵纪守法，禁止进行违法活动，如赌博、观看淫秽书籍和光碟等。应保持良好的个人卫生习惯，妥善保管个人物品。</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7、这些规定旨在创造一个秩序良好、清洁卫生、舒适安宁的生活环境，保安员应自觉遵守宿舍管理制度，共同维护宿舍的安全与卫生。</w:t>
      </w:r>
      <w:r/>
    </w:p>
    <w:p>
      <w:pPr>
        <w:ind w:firstLine="482"/>
        <w:jc w:val="left"/>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（九）其他要求</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1、为满足重大节日、大型活动、安全检查、消防演练、安全教育等需要，</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单位须积极配合学校临时性安排。</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单位除应做好服务人员的安全教育外，还应为服务人员缴纳社保并提供必要的劳动保护条件，为服务人员办理作业时的人身安全保险和意外伤害险，一切安全责任事故均由</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单位负责（保险种类由</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单位自行选择）</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t xml:space="preserve">中标</w:t>
      </w:r>
      <w:r>
        <w:rPr>
          <w:rFonts w:hint="eastAsia" w:ascii="宋体" w:hAnsi="宋体" w:eastAsia="宋体" w:cs="宋体"/>
          <w:sz w:val="24"/>
          <w:szCs w:val="24"/>
          <w:shd w:val="clear" w:color="auto" w:fill="ffffff"/>
        </w:rPr>
        <w:t xml:space="preserve">单位成立义务消防队伍</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全面负责全校消防应急处置工作，及时准确收集、整理上报消防案件信息</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对学校的消防应急突发情况做到及时响应和处置工作</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t xml:space="preserve">为学校的各类重要性、大中型活动提供消防应急援助服务</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rPr>
          <w:rFonts w:hint="eastAsia" w:ascii="宋体" w:hAnsi="宋体" w:eastAsia="宋体" w:cs="宋体"/>
          <w:sz w:val="24"/>
          <w:szCs w:val="24"/>
          <w:shd w:val="clear" w:color="auto" w:fill="ffffff"/>
        </w:rPr>
        <w:t xml:space="preserve">在学校开学、放假、考试等重要时期组织做好消防应急援助服务。</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rPr>
          <w:rFonts w:hint="eastAsia" w:ascii="宋体" w:hAnsi="宋体" w:eastAsia="宋体" w:cs="宋体"/>
          <w:sz w:val="24"/>
          <w:szCs w:val="24"/>
          <w:shd w:val="clear" w:color="auto" w:fill="ffffff"/>
        </w:rPr>
        <w:t xml:space="preserve">为</w:t>
      </w:r>
      <w:r>
        <w:rPr>
          <w:rFonts w:hint="eastAsia" w:ascii="宋体" w:hAnsi="宋体" w:eastAsia="宋体" w:cs="宋体"/>
          <w:sz w:val="24"/>
          <w:szCs w:val="24"/>
          <w:shd w:val="clear" w:color="auto" w:fill="ffffff"/>
        </w:rPr>
        <w:t xml:space="preserve">学校消防</w:t>
      </w:r>
      <w:r>
        <w:rPr>
          <w:rFonts w:hint="eastAsia" w:ascii="宋体" w:hAnsi="宋体" w:eastAsia="宋体" w:cs="宋体"/>
          <w:sz w:val="24"/>
          <w:szCs w:val="24"/>
          <w:shd w:val="clear" w:color="auto" w:fill="ffffff"/>
        </w:rPr>
        <w:t xml:space="preserve">演练、安全教育活动提供专业支持。</w:t>
      </w:r>
      <w:r/>
    </w:p>
    <w:p>
      <w:pPr>
        <w:ind w:firstLine="482"/>
        <w:jc w:val="left"/>
        <w:spacing w:line="360" w:lineRule="auto"/>
        <w:rPr>
          <w:rFonts w:hint="eastAsia" w:ascii="宋体" w:hAnsi="宋体" w:eastAsia="宋体" w:cs="宋体"/>
          <w:b/>
          <w:bCs/>
          <w:sz w:val="24"/>
          <w:szCs w:val="24"/>
          <w:shd w:val="clear" w:color="auto" w:fill="ffffff"/>
        </w:rPr>
      </w:pPr>
      <w:r>
        <w:rPr>
          <w:rFonts w:ascii="宋体" w:hAnsi="宋体" w:eastAsia="宋体" w:cs="宋体"/>
          <w:b/>
          <w:bCs/>
          <w:sz w:val="24"/>
          <w:szCs w:val="24"/>
          <w:shd w:val="clear" w:color="auto" w:fill="ffffff"/>
        </w:rPr>
        <w:t xml:space="preserve">（十）岗位装备配置表</w:t>
      </w:r>
      <w:r/>
    </w:p>
    <w:p>
      <w:pPr>
        <w:jc w:val="center"/>
        <w:spacing w:line="360" w:lineRule="auto"/>
        <w:rPr>
          <w:rFonts w:hint="eastAsia" w:ascii="宋体" w:hAnsi="宋体" w:eastAsia="宋体" w:cs="宋体"/>
          <w:sz w:val="24"/>
          <w:szCs w:val="24"/>
          <w:shd w:val="clear" w:color="auto" w:fill="ffffff"/>
        </w:rPr>
      </w:pPr>
      <w:r>
        <w:rPr>
          <w:rFonts w:ascii="宋体" w:hAnsi="宋体" w:eastAsia="宋体" w:cs="宋体"/>
          <w:sz w:val="24"/>
          <w:szCs w:val="24"/>
          <w:shd w:val="clear" w:color="auto" w:fill="ffffff"/>
        </w:rPr>
        <w:t xml:space="preserve">各门岗设备材料一览表</w:t>
      </w:r>
      <w:r/>
    </w:p>
    <w:tbl>
      <w:tblPr>
        <w:tblStyle w:val="1141"/>
        <w:tblW w:w="503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726"/>
        <w:gridCol w:w="2061"/>
        <w:gridCol w:w="1898"/>
        <w:gridCol w:w="1764"/>
        <w:gridCol w:w="2255"/>
      </w:tblGrid>
      <w:tr>
        <w:trPr/>
        <w:tc>
          <w:tcPr>
            <w:tcW w:w="889" w:type="pct"/>
            <w:vAlign w:val="center"/>
            <w:vMerge w:val="restart"/>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门岗点</w:t>
            </w:r>
            <w:r/>
          </w:p>
        </w:tc>
        <w:tc>
          <w:tcPr>
            <w:gridSpan w:val="4"/>
            <w:tcW w:w="4111"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安保器材配置表</w:t>
            </w:r>
            <w:r/>
          </w:p>
        </w:tc>
      </w:tr>
      <w:tr>
        <w:trPr/>
        <w:tc>
          <w:tcPr>
            <w:tcW w:w="889" w:type="pct"/>
            <w:vAlign w:val="center"/>
            <w:vMerge w:val="continue"/>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tcW w:w="1062"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装备名称格</w:t>
            </w:r>
            <w:r/>
          </w:p>
        </w:tc>
        <w:tc>
          <w:tcPr>
            <w:tcW w:w="978"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单位</w:t>
            </w:r>
            <w:r/>
          </w:p>
        </w:tc>
        <w:tc>
          <w:tcPr>
            <w:tcW w:w="909"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数量</w:t>
            </w:r>
            <w:r/>
          </w:p>
        </w:tc>
        <w:tc>
          <w:tcPr>
            <w:tcW w:w="1161"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配置地点</w:t>
            </w:r>
            <w:r/>
          </w:p>
        </w:tc>
      </w:tr>
      <w:tr>
        <w:trPr/>
        <w:tc>
          <w:tcPr>
            <w:tcW w:w="889" w:type="pct"/>
            <w:vAlign w:val="center"/>
            <w:vMerge w:val="restart"/>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东门</w:t>
            </w:r>
            <w:r/>
          </w:p>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北一门</w:t>
            </w:r>
            <w:r/>
          </w:p>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北二门</w:t>
            </w:r>
            <w:r/>
          </w:p>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北三门</w:t>
            </w:r>
            <w:r/>
          </w:p>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南一门</w:t>
            </w:r>
            <w:r/>
          </w:p>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吴山苑</w:t>
            </w:r>
            <w:r/>
          </w:p>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平湖苑</w:t>
            </w:r>
            <w:r/>
          </w:p>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留园门</w:t>
            </w:r>
            <w:r/>
          </w:p>
        </w:tc>
        <w:tc>
          <w:tcPr>
            <w:tcW w:w="1062"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防爆架</w:t>
            </w:r>
            <w:r/>
          </w:p>
        </w:tc>
        <w:tc>
          <w:tcPr>
            <w:tcW w:w="978"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个</w:t>
            </w:r>
            <w:r/>
          </w:p>
        </w:tc>
        <w:tc>
          <w:tcPr>
            <w:tcW w:w="909"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tcW w:w="1161"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门口右侧</w:t>
            </w:r>
            <w:r/>
          </w:p>
        </w:tc>
      </w:tr>
      <w:tr>
        <w:trPr/>
        <w:tc>
          <w:tcPr>
            <w:tcW w:w="889" w:type="pct"/>
            <w:vAlign w:val="center"/>
            <w:vMerge w:val="continue"/>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tcW w:w="1062"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钢叉</w:t>
            </w:r>
            <w:r/>
          </w:p>
        </w:tc>
        <w:tc>
          <w:tcPr>
            <w:tcW w:w="978"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个</w:t>
            </w:r>
            <w:r/>
          </w:p>
        </w:tc>
        <w:tc>
          <w:tcPr>
            <w:tcW w:w="909"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tcW w:w="1161"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防爆架上</w:t>
            </w:r>
            <w:r/>
          </w:p>
        </w:tc>
      </w:tr>
      <w:tr>
        <w:trPr/>
        <w:tc>
          <w:tcPr>
            <w:tcW w:w="889" w:type="pct"/>
            <w:vAlign w:val="center"/>
            <w:vMerge w:val="continue"/>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tcW w:w="1062"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脚叉</w:t>
            </w:r>
            <w:r/>
          </w:p>
        </w:tc>
        <w:tc>
          <w:tcPr>
            <w:tcW w:w="978"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个</w:t>
            </w:r>
            <w:r/>
          </w:p>
        </w:tc>
        <w:tc>
          <w:tcPr>
            <w:tcW w:w="909"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tcW w:w="1161"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防爆架上</w:t>
            </w:r>
            <w:r/>
          </w:p>
        </w:tc>
      </w:tr>
      <w:tr>
        <w:trPr/>
        <w:tc>
          <w:tcPr>
            <w:tcW w:w="889" w:type="pct"/>
            <w:vAlign w:val="center"/>
            <w:vMerge w:val="continue"/>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tcW w:w="1062"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盾牌</w:t>
            </w:r>
            <w:r/>
          </w:p>
        </w:tc>
        <w:tc>
          <w:tcPr>
            <w:tcW w:w="978"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个</w:t>
            </w:r>
            <w:r/>
          </w:p>
        </w:tc>
        <w:tc>
          <w:tcPr>
            <w:tcW w:w="909"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tcW w:w="1161"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防爆架上</w:t>
            </w:r>
            <w:r/>
          </w:p>
        </w:tc>
      </w:tr>
      <w:tr>
        <w:trPr/>
        <w:tc>
          <w:tcPr>
            <w:tcW w:w="889" w:type="pct"/>
            <w:vAlign w:val="center"/>
            <w:vMerge w:val="continue"/>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tcW w:w="1062"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辣椒水</w:t>
            </w:r>
            <w:r/>
          </w:p>
        </w:tc>
        <w:tc>
          <w:tcPr>
            <w:tcW w:w="978"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瓶</w:t>
            </w:r>
            <w:r/>
          </w:p>
        </w:tc>
        <w:tc>
          <w:tcPr>
            <w:tcW w:w="909"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tcW w:w="1161"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随身佩戴</w:t>
            </w:r>
            <w:r/>
          </w:p>
        </w:tc>
      </w:tr>
      <w:tr>
        <w:trPr/>
        <w:tc>
          <w:tcPr>
            <w:tcW w:w="889" w:type="pct"/>
            <w:vAlign w:val="center"/>
            <w:vMerge w:val="continue"/>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tcW w:w="1062"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防刺手套</w:t>
            </w:r>
            <w:r/>
          </w:p>
        </w:tc>
        <w:tc>
          <w:tcPr>
            <w:tcW w:w="978"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双</w:t>
            </w:r>
            <w:r/>
          </w:p>
        </w:tc>
        <w:tc>
          <w:tcPr>
            <w:tcW w:w="909"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tcW w:w="1161"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随身佩戴</w:t>
            </w:r>
            <w:r/>
          </w:p>
        </w:tc>
      </w:tr>
      <w:tr>
        <w:trPr/>
        <w:tc>
          <w:tcPr>
            <w:tcW w:w="889" w:type="pct"/>
            <w:vAlign w:val="center"/>
            <w:vMerge w:val="continue"/>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tcW w:w="1062"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钢盔</w:t>
            </w:r>
            <w:r/>
          </w:p>
        </w:tc>
        <w:tc>
          <w:tcPr>
            <w:tcW w:w="978"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个</w:t>
            </w:r>
            <w:r/>
          </w:p>
        </w:tc>
        <w:tc>
          <w:tcPr>
            <w:tcW w:w="909"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tcW w:w="1161"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随身佩戴</w:t>
            </w:r>
            <w:r/>
          </w:p>
        </w:tc>
      </w:tr>
      <w:tr>
        <w:trPr/>
        <w:tc>
          <w:tcPr>
            <w:tcW w:w="889" w:type="pct"/>
            <w:vAlign w:val="center"/>
            <w:vMerge w:val="continue"/>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tcW w:w="1062"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橡皮棍</w:t>
            </w:r>
            <w:r/>
          </w:p>
        </w:tc>
        <w:tc>
          <w:tcPr>
            <w:tcW w:w="978"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个</w:t>
            </w:r>
            <w:r/>
          </w:p>
        </w:tc>
        <w:tc>
          <w:tcPr>
            <w:tcW w:w="909"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tcW w:w="1161"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防爆架上</w:t>
            </w:r>
            <w:r/>
          </w:p>
        </w:tc>
      </w:tr>
      <w:tr>
        <w:trPr/>
        <w:tc>
          <w:tcPr>
            <w:tcW w:w="889" w:type="pct"/>
            <w:vAlign w:val="center"/>
            <w:vMerge w:val="continue"/>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tcW w:w="1062"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防刺背心</w:t>
            </w:r>
            <w:r/>
          </w:p>
        </w:tc>
        <w:tc>
          <w:tcPr>
            <w:tcW w:w="978"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件</w:t>
            </w:r>
            <w:r/>
          </w:p>
        </w:tc>
        <w:tc>
          <w:tcPr>
            <w:tcW w:w="909"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tcW w:w="1161"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随身佩戴</w:t>
            </w:r>
            <w:r/>
          </w:p>
        </w:tc>
      </w:tr>
      <w:tr>
        <w:trPr/>
        <w:tc>
          <w:tcPr>
            <w:tcW w:w="889" w:type="pct"/>
            <w:vAlign w:val="center"/>
            <w:vMerge w:val="continue"/>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tcW w:w="1062"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对讲机</w:t>
            </w:r>
            <w:r/>
          </w:p>
        </w:tc>
        <w:tc>
          <w:tcPr>
            <w:tcW w:w="978"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部</w:t>
            </w:r>
            <w:r/>
          </w:p>
        </w:tc>
        <w:tc>
          <w:tcPr>
            <w:tcW w:w="909"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tcW w:w="1161"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随身佩戴</w:t>
            </w:r>
            <w:r/>
          </w:p>
        </w:tc>
      </w:tr>
      <w:tr>
        <w:trPr/>
        <w:tc>
          <w:tcPr>
            <w:tcW w:w="889" w:type="pct"/>
            <w:vAlign w:val="center"/>
            <w:vMerge w:val="continue"/>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tcW w:w="1062"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强光电筒</w:t>
            </w:r>
            <w:r/>
          </w:p>
        </w:tc>
        <w:tc>
          <w:tcPr>
            <w:tcW w:w="978"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个</w:t>
            </w:r>
            <w:r/>
          </w:p>
        </w:tc>
        <w:tc>
          <w:tcPr>
            <w:tcW w:w="909"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tcW w:w="1161"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岗亭内</w:t>
            </w:r>
            <w:r/>
          </w:p>
        </w:tc>
      </w:tr>
      <w:tr>
        <w:trPr/>
        <w:tc>
          <w:tcPr>
            <w:tcW w:w="889" w:type="pct"/>
            <w:vAlign w:val="center"/>
            <w:vMerge w:val="continue"/>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tcW w:w="1062"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哨笛</w:t>
            </w:r>
            <w:r/>
          </w:p>
        </w:tc>
        <w:tc>
          <w:tcPr>
            <w:tcW w:w="978"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个</w:t>
            </w:r>
            <w:r/>
          </w:p>
        </w:tc>
        <w:tc>
          <w:tcPr>
            <w:tcW w:w="909"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tcW w:w="1161" w:type="pct"/>
            <w:vAlign w:val="center"/>
            <w:textDirection w:val="lrTb"/>
            <w:noWrap/>
          </w:tcPr>
          <w:p>
            <w:pPr>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防爆架上</w:t>
            </w:r>
            <w:r/>
          </w:p>
        </w:tc>
      </w:tr>
    </w:tbl>
    <w:p>
      <w:pPr>
        <w:ind w:firstLine="482"/>
        <w:jc w:val="left"/>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（十一）考核目标</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为加强对保安管理服务合同更有系统性、规范化的评估过程，旨在全面衡量保安人员在工作中的专业表现、技能水平及职业素养。这一过程通过设定明确的考核标准和指标，对保安人员的安全知识掌握程度、巡逻防范能力、应急处理效率、服务态度以及团队协作精神等方面进行综合</w:t>
      </w:r>
      <w:r>
        <w:rPr>
          <w:rFonts w:hint="eastAsia" w:ascii="宋体" w:hAnsi="宋体" w:eastAsia="宋体" w:cs="宋体"/>
          <w:sz w:val="24"/>
          <w:szCs w:val="24"/>
          <w:shd w:val="clear" w:color="auto" w:fill="ffffff"/>
        </w:rPr>
        <w:t xml:space="preserve">考量</w:t>
      </w:r>
      <w:r>
        <w:rPr>
          <w:rFonts w:hint="eastAsia" w:ascii="宋体" w:hAnsi="宋体" w:eastAsia="宋体" w:cs="宋体"/>
          <w:sz w:val="24"/>
          <w:szCs w:val="24"/>
          <w:shd w:val="clear" w:color="auto" w:fill="ffffff"/>
        </w:rPr>
        <w:t xml:space="preserve">。结合保安考核不仅有助于提升保安队伍的整体素质，还能及时发现并解决工作中存在的问题，确保保安服务的质量和效率，为营造安全、和谐的社会环境提供坚实保障。</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1、考评结果依据考评总分分为优、良好、合格、不合格四个等级。</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2、评分100分为优，95分及以上为良好，85-94分为合格，84分及以下为不合格。</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3、月度考核得分达到95分（含）的，正常支付当月服务费。</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4、月考核分值在94分（含）以下的，按分值百分比结算（如得94分则按当月服务费的</w:t>
      </w:r>
      <w:r>
        <w:rPr>
          <w:rFonts w:hint="eastAsia" w:ascii="宋体" w:hAnsi="宋体" w:eastAsia="宋体" w:cs="宋体"/>
          <w:sz w:val="24"/>
          <w:szCs w:val="24"/>
          <w:shd w:val="clear" w:color="auto" w:fill="ffffff"/>
        </w:rPr>
        <w:t xml:space="preserve">94%支付，得80分则按当月服务费的80%支付，以此类推）。</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5、累计三次考核85分以下的，学校有权终止合同</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6、每月25日-28日递交纸质保安材料（盖有公章的花名册、</w:t>
      </w:r>
      <w:r>
        <w:rPr>
          <w:rFonts w:hint="eastAsia" w:ascii="宋体" w:hAnsi="宋体" w:eastAsia="宋体" w:cs="宋体"/>
          <w:sz w:val="24"/>
          <w:szCs w:val="24"/>
          <w:shd w:val="clear" w:color="auto" w:fill="ffffff"/>
        </w:rPr>
        <w:t xml:space="preserve">社保证明</w:t>
      </w:r>
      <w:r>
        <w:rPr>
          <w:rFonts w:hint="eastAsia" w:ascii="宋体" w:hAnsi="宋体" w:eastAsia="宋体" w:cs="宋体"/>
          <w:sz w:val="24"/>
          <w:szCs w:val="24"/>
          <w:shd w:val="clear" w:color="auto" w:fill="ffffff"/>
        </w:rPr>
        <w:t xml:space="preserve">、排班表、考勤签到表、工作台账等相关工作</w:t>
      </w:r>
      <w:r>
        <w:rPr>
          <w:rFonts w:hint="eastAsia" w:ascii="宋体" w:hAnsi="宋体" w:eastAsia="宋体" w:cs="宋体"/>
          <w:sz w:val="24"/>
          <w:szCs w:val="24"/>
          <w:shd w:val="clear" w:color="auto" w:fill="ffffff"/>
        </w:rPr>
        <w:t xml:space="preserve">记录</w:t>
      </w:r>
      <w:r>
        <w:rPr>
          <w:rFonts w:hint="eastAsia" w:ascii="宋体" w:hAnsi="宋体" w:eastAsia="宋体" w:cs="宋体"/>
          <w:sz w:val="24"/>
          <w:szCs w:val="24"/>
          <w:shd w:val="clear" w:color="auto" w:fill="ffffff"/>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附件1：保安工作考核办法表</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附件2：消防控制室值班管理考评表</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附件3：保安&amp;</w:t>
      </w:r>
      <w:r>
        <w:rPr>
          <w:rFonts w:hint="eastAsia" w:ascii="宋体" w:hAnsi="宋体" w:eastAsia="宋体" w:cs="宋体"/>
          <w:sz w:val="24"/>
          <w:szCs w:val="24"/>
          <w:shd w:val="clear" w:color="auto" w:fill="ffffff"/>
        </w:rPr>
        <w:t xml:space="preserve">消控管理</w:t>
      </w:r>
      <w:r>
        <w:rPr>
          <w:rFonts w:hint="eastAsia" w:ascii="宋体" w:hAnsi="宋体" w:eastAsia="宋体" w:cs="宋体"/>
          <w:sz w:val="24"/>
          <w:szCs w:val="24"/>
          <w:shd w:val="clear" w:color="auto" w:fill="ffffff"/>
        </w:rPr>
        <w:t xml:space="preserve">检查考核评分表</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附件4：合理化建议表</w:t>
      </w:r>
      <w:r/>
    </w:p>
    <w:p>
      <w:pPr>
        <w:jc w:val="left"/>
        <w:widowControl/>
        <w:rPr>
          <w:rFonts w:hint="eastAsia" w:ascii="宋体" w:hAnsi="宋体" w:eastAsia="宋体" w:cs="宋体"/>
          <w:bCs/>
          <w:sz w:val="24"/>
          <w:szCs w:val="24"/>
        </w:rPr>
      </w:pPr>
      <w:r>
        <w:rPr>
          <w:rFonts w:hint="eastAsia" w:ascii="宋体" w:hAnsi="宋体" w:eastAsia="宋体" w:cs="宋体"/>
          <w:bCs/>
          <w:sz w:val="24"/>
          <w:szCs w:val="24"/>
        </w:rPr>
        <w:br w:type="page" w:clear="all"/>
      </w:r>
      <w:r/>
    </w:p>
    <w:p>
      <w:pPr>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附件1</w:t>
      </w:r>
      <w:r>
        <w:rPr>
          <w:rFonts w:hint="eastAsia" w:ascii="宋体" w:hAnsi="宋体" w:eastAsia="宋体" w:cs="宋体"/>
          <w:bCs/>
          <w:sz w:val="24"/>
          <w:szCs w:val="24"/>
        </w:rPr>
        <w:t xml:space="preserve">：保安工作考核办法表</w:t>
      </w:r>
      <w:r/>
    </w:p>
    <w:p>
      <w:pPr>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保安工作考核办法表</w:t>
      </w:r>
      <w:r/>
    </w:p>
    <w:p>
      <w:pPr>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bl>
      <w:tblPr>
        <w:tblW w:w="9546"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058"/>
        <w:gridCol w:w="809"/>
        <w:gridCol w:w="4904"/>
        <w:gridCol w:w="829"/>
        <w:gridCol w:w="492"/>
        <w:gridCol w:w="500"/>
        <w:gridCol w:w="954"/>
      </w:tblGrid>
      <w:tr>
        <w:trPr/>
        <w:tc>
          <w:tcPr>
            <w:gridSpan w:val="3"/>
            <w:tcBorders>
              <w:top w:val="single" w:color="auto" w:sz="4" w:space="0"/>
              <w:left w:val="single" w:color="auto" w:sz="4" w:space="0"/>
              <w:bottom w:val="single" w:color="auto" w:sz="4" w:space="0"/>
              <w:right w:val="single" w:color="auto" w:sz="4" w:space="0"/>
            </w:tcBorders>
            <w:tcW w:w="6771" w:type="dxa"/>
            <w:vAlign w:val="center"/>
            <w:vMerge w:val="restart"/>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检查考核项目</w:t>
            </w:r>
            <w:r/>
          </w:p>
        </w:tc>
        <w:tc>
          <w:tcPr>
            <w:tcBorders>
              <w:top w:val="single" w:color="auto" w:sz="4" w:space="0"/>
              <w:left w:val="single" w:color="auto" w:sz="4" w:space="0"/>
              <w:bottom w:val="single" w:color="auto" w:sz="4" w:space="0"/>
              <w:right w:val="single" w:color="auto" w:sz="4" w:space="0"/>
            </w:tcBorders>
            <w:tcW w:w="829" w:type="dxa"/>
            <w:vAlign w:val="center"/>
            <w:vMerge w:val="restart"/>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扣分标准</w:t>
            </w:r>
            <w:r/>
          </w:p>
        </w:tc>
        <w:tc>
          <w:tcPr>
            <w:gridSpan w:val="3"/>
            <w:tcBorders>
              <w:top w:val="single" w:color="auto" w:sz="4" w:space="0"/>
              <w:left w:val="single" w:color="auto" w:sz="4" w:space="0"/>
              <w:bottom w:val="single" w:color="auto" w:sz="4" w:space="0"/>
              <w:right w:val="single" w:color="auto" w:sz="4" w:space="0"/>
            </w:tcBorders>
            <w:tcW w:w="1946"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是否符合要求</w:t>
            </w:r>
            <w:r/>
          </w:p>
        </w:tc>
      </w:tr>
      <w:tr>
        <w:trPr/>
        <w:tc>
          <w:tcPr>
            <w:gridSpan w:val="3"/>
            <w:tcBorders>
              <w:top w:val="single" w:color="auto" w:sz="4" w:space="0"/>
              <w:left w:val="single" w:color="auto" w:sz="4" w:space="0"/>
              <w:bottom w:val="single" w:color="auto" w:sz="4" w:space="0"/>
              <w:right w:val="single" w:color="auto" w:sz="4" w:space="0"/>
            </w:tcBorders>
            <w:tcW w:w="6771"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29"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是</w:t>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否</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扣分</w:t>
            </w:r>
            <w:r/>
          </w:p>
        </w:tc>
      </w:tr>
      <w:tr>
        <w:trPr/>
        <w:tc>
          <w:tcPr>
            <w:tcBorders>
              <w:top w:val="single" w:color="auto" w:sz="4" w:space="0"/>
              <w:left w:val="single" w:color="auto" w:sz="4" w:space="0"/>
              <w:bottom w:val="single" w:color="auto" w:sz="4" w:space="0"/>
              <w:right w:val="single" w:color="auto" w:sz="4" w:space="0"/>
            </w:tcBorders>
            <w:tcW w:w="1058" w:type="dxa"/>
            <w:vAlign w:val="center"/>
            <w:vMerge w:val="restart"/>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保安</w:t>
            </w:r>
            <w:r/>
          </w:p>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管理</w:t>
            </w:r>
            <w:r/>
          </w:p>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１</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交通管制</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2-5</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设施管理</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3-10</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3</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停车秩序管理</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2-5</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4</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公共秩序管理</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3-10</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5</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活动配合</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3-10</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restart"/>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操作标准及劳动纪律</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6</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服装穿戴、仪表仪容</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2-5</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7</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保安人员车辆停放是否符合学校要求</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1-2</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8</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是否坚守岗位、尽职尽责</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2-5</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9</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是否严格遵守作息制度</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1-2</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10</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是否文明服务、礼貌用语</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2-5</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11</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是否遵纪守法、秉公办事</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2-4</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12</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是否认真维护治安秩序</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2-4</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13</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是否认真做好交接班、值班巡逻记录</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2-4</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14</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是否擅自换岗、离岗</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1-2</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15</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保安人员之间是否和睦相处</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1-2</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16</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是否随意搭建</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1-2</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17</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是否有明火操作，用电用水使用是否符合规定</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1-2</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18</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是否不折不扣完成学校安排的任务</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2-5</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restart"/>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劳动组织</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19</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保安人员身高、年龄是否符合要求</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1-2</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20</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是否提供人员组织安排，变动时有无经学校同意</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1-2</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21</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中标</w:t>
            </w:r>
            <w:r>
              <w:rPr>
                <w:rFonts w:hint="eastAsia" w:cs="宋体" w:asciiTheme="minorEastAsia" w:hAnsiTheme="minorEastAsia"/>
                <w:color w:val="000000"/>
                <w:szCs w:val="21"/>
              </w:rPr>
              <w:t xml:space="preserve">单位是否与学校保持紧密的工作联系</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1-2</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restart"/>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管理职责</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22</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保安人员是否经过岗位培训并遵守规章制度</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1-2</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23</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是否配合学校的检查</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1-3</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24</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当班保安人数是否符合规定</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2-5</w:t>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总分</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100</w:t>
            </w:r>
            <w:r/>
          </w:p>
        </w:tc>
        <w:tc>
          <w:tcPr>
            <w:tcBorders>
              <w:top w:val="single" w:color="auto" w:sz="4" w:space="0"/>
              <w:left w:val="single" w:color="auto" w:sz="4" w:space="0"/>
              <w:bottom w:val="single" w:color="auto" w:sz="4" w:space="0"/>
              <w:right w:val="single" w:color="auto" w:sz="4" w:space="0"/>
            </w:tcBorders>
            <w:tcW w:w="490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92"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bl>
    <w:p>
      <w:pPr>
        <w:pStyle w:val="983"/>
      </w:pPr>
      <w:r/>
      <w:r/>
    </w:p>
    <w:p>
      <w:pPr>
        <w:pStyle w:val="983"/>
      </w:pPr>
      <w:r/>
      <w:r/>
    </w:p>
    <w:p>
      <w:pPr>
        <w:pStyle w:val="983"/>
      </w:pPr>
      <w:r/>
      <w:r/>
    </w:p>
    <w:p>
      <w:pPr>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br w:type="page" w:clear="all"/>
      </w:r>
      <w:r>
        <w:rPr>
          <w:rFonts w:hint="eastAsia" w:ascii="宋体" w:hAnsi="宋体" w:eastAsia="宋体" w:cs="宋体"/>
          <w:bCs/>
          <w:sz w:val="24"/>
          <w:szCs w:val="24"/>
        </w:rPr>
        <w:t xml:space="preserve">附件</w:t>
      </w:r>
      <w:r>
        <w:rPr>
          <w:rFonts w:hint="eastAsia" w:ascii="宋体" w:hAnsi="宋体" w:eastAsia="宋体" w:cs="宋体"/>
          <w:bCs/>
          <w:sz w:val="24"/>
          <w:szCs w:val="24"/>
        </w:rPr>
        <w:t xml:space="preserve">2：消防控制室值班管理考评表</w:t>
      </w:r>
      <w:r/>
    </w:p>
    <w:p>
      <w:pPr>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消防控制室值班管理考评表</w:t>
      </w:r>
      <w:r/>
    </w:p>
    <w:p>
      <w:pPr>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p>
      <w:pPr>
        <w:ind w:right="180"/>
        <w:spacing w:line="380" w:lineRule="atLeast"/>
        <w:rPr>
          <w:rFonts w:hint="eastAsia" w:ascii="宋体" w:hAnsi="宋体" w:cs="宋体"/>
          <w:color w:val="000000"/>
          <w:szCs w:val="21"/>
        </w:rPr>
      </w:pPr>
      <w:r>
        <w:rPr>
          <w:rFonts w:hint="eastAsia" w:ascii="宋体" w:hAnsi="宋体" w:cs="宋体"/>
          <w:color w:val="000000"/>
          <w:szCs w:val="21"/>
        </w:rPr>
        <w:t xml:space="preserve">考评人</w:t>
      </w:r>
      <w:r>
        <w:rPr>
          <w:rFonts w:hint="eastAsia" w:ascii="宋体" w:hAnsi="宋体" w:cs="宋体"/>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日期</w:t>
      </w:r>
      <w:r>
        <w:rPr>
          <w:rFonts w:hint="eastAsia" w:ascii="宋体" w:hAnsi="宋体" w:cs="宋体"/>
          <w:color w:val="000000"/>
          <w:szCs w:val="21"/>
        </w:rPr>
        <w:t xml:space="preserve">：    </w:t>
      </w:r>
      <w:r>
        <w:rPr>
          <w:rFonts w:hint="eastAsia" w:ascii="宋体" w:hAnsi="宋体" w:cs="宋体"/>
          <w:color w:val="000000"/>
          <w:szCs w:val="21"/>
        </w:rPr>
        <w:t xml:space="preserve">年 </w:t>
      </w:r>
      <w:r>
        <w:rPr>
          <w:rFonts w:hint="eastAsia" w:ascii="宋体" w:hAnsi="宋体" w:cs="宋体"/>
          <w:color w:val="000000"/>
          <w:szCs w:val="21"/>
        </w:rPr>
        <w:t xml:space="preserve">  </w:t>
      </w:r>
      <w:r>
        <w:rPr>
          <w:rFonts w:hint="eastAsia" w:ascii="宋体" w:hAnsi="宋体" w:cs="宋体"/>
          <w:color w:val="000000"/>
          <w:szCs w:val="21"/>
        </w:rPr>
        <w:t xml:space="preserve"> 月</w:t>
      </w:r>
      <w:r>
        <w:rPr>
          <w:rFonts w:hint="eastAsia" w:ascii="宋体" w:hAnsi="宋体" w:cs="宋体"/>
          <w:color w:val="000000"/>
          <w:szCs w:val="21"/>
        </w:rPr>
        <w:t xml:space="preserve">  </w:t>
      </w:r>
      <w:r>
        <w:rPr>
          <w:rFonts w:hint="eastAsia" w:ascii="宋体" w:hAnsi="宋体" w:cs="宋体"/>
          <w:color w:val="000000"/>
          <w:szCs w:val="21"/>
        </w:rPr>
        <w:t xml:space="preserve">  日</w:t>
      </w:r>
      <w:r/>
    </w:p>
    <w:tbl>
      <w:tblPr>
        <w:tblW w:w="9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6938"/>
        <w:gridCol w:w="713"/>
        <w:gridCol w:w="713"/>
        <w:gridCol w:w="753"/>
      </w:tblGrid>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序号</w:t>
            </w:r>
            <w:r/>
          </w:p>
        </w:tc>
        <w:tc>
          <w:tcPr>
            <w:tcW w:w="6938"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考核内容</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分值</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得分</w:t>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扣分</w:t>
            </w:r>
            <w:r/>
          </w:p>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原因</w:t>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文明上岗、严格纪律</w:t>
            </w:r>
            <w:r>
              <w:rPr>
                <w:rFonts w:hint="eastAsia" w:cs="宋体" w:asciiTheme="minorEastAsia" w:hAnsiTheme="minorEastAsia"/>
                <w:color w:val="000000"/>
                <w:szCs w:val="21"/>
              </w:rPr>
              <w:t xml:space="preserve">，</w:t>
            </w:r>
            <w:r>
              <w:rPr>
                <w:rFonts w:hint="eastAsia" w:cs="宋体" w:asciiTheme="minorEastAsia" w:hAnsiTheme="minorEastAsia"/>
                <w:color w:val="000000"/>
                <w:szCs w:val="21"/>
              </w:rPr>
              <w:t xml:space="preserve">精神面貌良好</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消防控制室内设备设施干净整洁，严禁存放易燃易爆危险物品和堆放与设备运行无关的杂物</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3</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严禁无关人员进入消防控制室</w:t>
            </w:r>
            <w:r>
              <w:rPr>
                <w:rFonts w:hint="eastAsia" w:cs="宋体" w:asciiTheme="minorEastAsia" w:hAnsiTheme="minorEastAsia"/>
                <w:color w:val="000000"/>
                <w:szCs w:val="21"/>
              </w:rPr>
              <w:t xml:space="preserve">，</w:t>
            </w:r>
            <w:r>
              <w:rPr>
                <w:rFonts w:hint="eastAsia" w:cs="宋体" w:asciiTheme="minorEastAsia" w:hAnsiTheme="minorEastAsia"/>
                <w:color w:val="000000"/>
                <w:szCs w:val="21"/>
              </w:rPr>
              <w:t xml:space="preserve">随意触动设备</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4</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消防控制室内严禁吸烟或动用明火</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3</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5</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熟练掌握本区域的各类消防设备设施的操作规程并能熟练操作</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5</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6</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熟悉控制室的值班制度、岗位职责</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4</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7</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熟悉火情处置程序、灭火和应急疏散预案、本场所的平面布局和疏散路线</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4</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8</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值班实行每日24小时双人持证值班制度，每班连续工作时间不超过8小时</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10</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9</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主管人员应按月制定值班人员值班表</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3</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10</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按时上岗，坚守岗位，不得脱岗、替岗、睡岗，严禁值班前饮酒或在值班时进行娱乐活动</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5</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11</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按规定填写交接班、值班等记录</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3</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12</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记录班次内，消防报警控制器发生的“故障、火警、动作”等信息</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4</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13</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对失效、故障的设备设施及时报修、更换</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4</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14</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按规定巡查本区域及各楼宇的内外部重点消防设备设施并记录，及时反馈</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5</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15</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对火灾自动报警控制器进行每日检查</w:t>
            </w:r>
            <w:r>
              <w:rPr>
                <w:rFonts w:hint="eastAsia" w:cs="宋体" w:asciiTheme="minorEastAsia" w:hAnsiTheme="minorEastAsia"/>
                <w:color w:val="000000"/>
                <w:szCs w:val="21"/>
              </w:rPr>
              <w:t xml:space="preserve">，</w:t>
            </w:r>
            <w:r>
              <w:rPr>
                <w:rFonts w:hint="eastAsia" w:cs="宋体" w:asciiTheme="minorEastAsia" w:hAnsiTheme="minorEastAsia"/>
                <w:color w:val="000000"/>
                <w:szCs w:val="21"/>
              </w:rPr>
              <w:t xml:space="preserve">每2小时记录一次消防控制室内的消防设备的运行情况</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4</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16</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接收火警信号时，必须在5分钟内到达现场对现场火情进行查看</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4</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17</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火警信号属于误报时，查找误报原因并填写相关记录</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4</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18</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值班人员必须携带对讲机</w:t>
            </w:r>
            <w:r>
              <w:rPr>
                <w:rFonts w:hint="eastAsia" w:cs="宋体" w:asciiTheme="minorEastAsia" w:hAnsiTheme="minorEastAsia"/>
                <w:color w:val="000000"/>
                <w:szCs w:val="21"/>
              </w:rPr>
              <w:t xml:space="preserve">，</w:t>
            </w:r>
            <w:r>
              <w:rPr>
                <w:rFonts w:hint="eastAsia" w:cs="宋体" w:asciiTheme="minorEastAsia" w:hAnsiTheme="minorEastAsia"/>
                <w:color w:val="000000"/>
                <w:szCs w:val="21"/>
              </w:rPr>
              <w:t xml:space="preserve">保持电话对讲畅通</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3</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19</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会使用手提式灭火器等灭火器材进行灭火</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4</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20</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初起火灾扑灭后及时通知学校相关管理部门</w:t>
            </w:r>
            <w:r>
              <w:rPr>
                <w:rFonts w:hint="eastAsia" w:cs="宋体" w:asciiTheme="minorEastAsia" w:hAnsiTheme="minorEastAsia"/>
                <w:color w:val="000000"/>
                <w:szCs w:val="21"/>
              </w:rPr>
              <w:t xml:space="preserve">，</w:t>
            </w:r>
            <w:r>
              <w:rPr>
                <w:rFonts w:hint="eastAsia" w:cs="宋体" w:asciiTheme="minorEastAsia" w:hAnsiTheme="minorEastAsia"/>
                <w:color w:val="000000"/>
                <w:szCs w:val="21"/>
              </w:rPr>
              <w:t xml:space="preserve">填写相关记录</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4</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21</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接收故障信号时，应在15分钟内到达现场对故障进行查看并填写记录</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4</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22</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开展值班人员消防技能等培训并有记录</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3</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23</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对学校监管部门提出的问题应响应积极</w:t>
            </w:r>
            <w:r>
              <w:rPr>
                <w:rFonts w:hint="eastAsia" w:cs="宋体" w:asciiTheme="minorEastAsia" w:hAnsiTheme="minorEastAsia"/>
                <w:color w:val="000000"/>
                <w:szCs w:val="21"/>
              </w:rPr>
              <w:t xml:space="preserve">，</w:t>
            </w:r>
            <w:r>
              <w:rPr>
                <w:rFonts w:hint="eastAsia" w:cs="宋体" w:asciiTheme="minorEastAsia" w:hAnsiTheme="minorEastAsia"/>
                <w:color w:val="000000"/>
                <w:szCs w:val="21"/>
              </w:rPr>
              <w:t xml:space="preserve">及时整改</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4</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24</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消防控制室消防档案建设、保存情况</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5</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tcW w:w="709"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25</w:t>
            </w:r>
            <w:r/>
          </w:p>
        </w:tc>
        <w:tc>
          <w:tcPr>
            <w:tcW w:w="6938" w:type="dxa"/>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t xml:space="preserve">其他重要活动检查情况</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5</w:t>
            </w:r>
            <w:r/>
          </w:p>
        </w:tc>
        <w:tc>
          <w:tcPr>
            <w:tcW w:w="71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Pr>
        <w:tc>
          <w:tcPr>
            <w:gridSpan w:val="2"/>
            <w:tcW w:w="7647" w:type="dxa"/>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总分</w:t>
            </w:r>
            <w:r/>
          </w:p>
        </w:tc>
        <w:tc>
          <w:tcPr>
            <w:tcW w:w="713" w:type="dxa"/>
            <w:vAlign w:val="center"/>
            <w:textDirection w:val="lrTb"/>
            <w:noWrap w:val="false"/>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100</w:t>
            </w:r>
            <w:r/>
          </w:p>
        </w:tc>
        <w:tc>
          <w:tcPr>
            <w:tcW w:w="713" w:type="dxa"/>
            <w:vAlign w:val="center"/>
            <w:textDirection w:val="lrTb"/>
            <w:noWrap w:val="false"/>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53" w:type="dxa"/>
            <w:vAlign w:val="center"/>
            <w:textDirection w:val="lrTb"/>
            <w:noWrap w:val="false"/>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bl>
    <w:p>
      <w:pPr>
        <w:pStyle w:val="983"/>
      </w:pPr>
      <w:r/>
      <w:r/>
    </w:p>
    <w:p>
      <w:pPr>
        <w:pStyle w:val="983"/>
      </w:pPr>
      <w:r/>
      <w:r/>
    </w:p>
    <w:p>
      <w:pPr>
        <w:pStyle w:val="983"/>
      </w:pPr>
      <w:r/>
      <w:r/>
    </w:p>
    <w:p>
      <w:pPr>
        <w:pStyle w:val="983"/>
      </w:pPr>
      <w:r/>
      <w:r/>
    </w:p>
    <w:p>
      <w:pPr>
        <w:pStyle w:val="983"/>
      </w:pPr>
      <w:r/>
      <w:r/>
    </w:p>
    <w:p>
      <w:pPr>
        <w:jc w:val="left"/>
        <w:widowControl/>
        <w:rPr>
          <w:rFonts w:hint="eastAsia" w:ascii="宋体" w:hAnsi="宋体" w:eastAsia="宋体" w:cs="宋体"/>
          <w:bCs/>
          <w:sz w:val="24"/>
          <w:szCs w:val="24"/>
        </w:rPr>
      </w:pPr>
      <w:r>
        <w:rPr>
          <w:rFonts w:hint="eastAsia" w:ascii="宋体" w:hAnsi="宋体" w:eastAsia="宋体" w:cs="宋体"/>
          <w:bCs/>
          <w:sz w:val="24"/>
          <w:szCs w:val="24"/>
        </w:rPr>
        <w:br w:type="page" w:clear="all"/>
      </w:r>
      <w:r/>
    </w:p>
    <w:p>
      <w:pPr>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附件3</w:t>
      </w:r>
      <w:r>
        <w:rPr>
          <w:rFonts w:hint="eastAsia" w:ascii="宋体" w:hAnsi="宋体" w:eastAsia="宋体" w:cs="宋体"/>
          <w:bCs/>
          <w:sz w:val="24"/>
          <w:szCs w:val="24"/>
        </w:rPr>
        <w:t xml:space="preserve">：保安&amp;</w:t>
      </w:r>
      <w:r>
        <w:rPr>
          <w:rFonts w:hint="eastAsia" w:ascii="宋体" w:hAnsi="宋体" w:eastAsia="宋体" w:cs="宋体"/>
          <w:bCs/>
          <w:sz w:val="24"/>
          <w:szCs w:val="24"/>
        </w:rPr>
        <w:t xml:space="preserve">消控管理</w:t>
      </w:r>
      <w:r>
        <w:rPr>
          <w:rFonts w:hint="eastAsia" w:ascii="宋体" w:hAnsi="宋体" w:eastAsia="宋体" w:cs="宋体"/>
          <w:bCs/>
          <w:sz w:val="24"/>
          <w:szCs w:val="24"/>
        </w:rPr>
        <w:t xml:space="preserve">检查考核评分表</w:t>
      </w:r>
      <w:r/>
    </w:p>
    <w:p>
      <w:pPr>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保安&amp;</w:t>
      </w:r>
      <w:r>
        <w:rPr>
          <w:rFonts w:hint="eastAsia" w:ascii="宋体" w:hAnsi="宋体" w:eastAsia="宋体" w:cs="宋体"/>
          <w:bCs/>
          <w:sz w:val="24"/>
          <w:szCs w:val="24"/>
        </w:rPr>
        <w:t xml:space="preserve">消控管理</w:t>
      </w:r>
      <w:r>
        <w:rPr>
          <w:rFonts w:hint="eastAsia" w:ascii="宋体" w:hAnsi="宋体" w:eastAsia="宋体" w:cs="宋体"/>
          <w:bCs/>
          <w:sz w:val="24"/>
          <w:szCs w:val="24"/>
        </w:rPr>
        <w:t xml:space="preserve">检查考核评分表</w:t>
      </w:r>
      <w:r/>
    </w:p>
    <w:p>
      <w:pPr>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2106"/>
        <w:gridCol w:w="453"/>
        <w:gridCol w:w="7295"/>
      </w:tblGrid>
      <w:tr>
        <w:trPr>
          <w:jc w:val="center"/>
          <w:trHeight w:val="640"/>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扣  分  情  </w:t>
            </w:r>
            <w:r>
              <w:rPr>
                <w:rFonts w:hint="eastAsia" w:cs="宋体" w:asciiTheme="minorEastAsia" w:hAnsiTheme="minorEastAsia"/>
                <w:color w:val="000000"/>
                <w:szCs w:val="21"/>
              </w:rPr>
              <w:t xml:space="preserve">况</w:t>
            </w:r>
            <w:r>
              <w:rPr>
                <w:rFonts w:hint="eastAsia" w:cs="宋体" w:asciiTheme="minorEastAsia" w:hAnsiTheme="minorEastAsia"/>
                <w:color w:val="000000"/>
                <w:szCs w:val="21"/>
              </w:rPr>
              <w:t xml:space="preserve">  说  明</w:t>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restart"/>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保安管理内容</w:t>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3</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4</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5</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restart"/>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操作标准及劳动纪律</w:t>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6</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7</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8</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9</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10</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11</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12</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13</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14</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15</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16</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17</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18</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restart"/>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劳动组织</w:t>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19</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20</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21</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restart"/>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中标</w:t>
            </w:r>
            <w:r>
              <w:rPr>
                <w:rFonts w:hint="eastAsia" w:cs="宋体" w:asciiTheme="minorEastAsia" w:hAnsiTheme="minorEastAsia"/>
                <w:color w:val="000000"/>
                <w:szCs w:val="21"/>
              </w:rPr>
              <w:t xml:space="preserve">单位管理职责</w:t>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22</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23</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cantSplit/>
          <w:jc w:val="center"/>
        </w:trPr>
        <w:tc>
          <w:tcPr>
            <w:tcBorders>
              <w:top w:val="single" w:color="auto" w:sz="4" w:space="0"/>
              <w:left w:val="single" w:color="auto" w:sz="4" w:space="0"/>
              <w:bottom w:val="single" w:color="auto" w:sz="4" w:space="0"/>
              <w:right w:val="single" w:color="auto" w:sz="4" w:space="0"/>
            </w:tcBorders>
            <w:tcW w:w="659" w:type="pct"/>
            <w:vAlign w:val="center"/>
            <w:vMerge w:val="continue"/>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t xml:space="preserve">24</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bl>
    <w:p>
      <w:pPr>
        <w:pStyle w:val="983"/>
      </w:pPr>
      <w:r/>
      <w:r/>
    </w:p>
    <w:p>
      <w:pPr>
        <w:pStyle w:val="983"/>
      </w:pPr>
      <w:r/>
      <w:r/>
    </w:p>
    <w:p>
      <w:pPr>
        <w:pStyle w:val="983"/>
      </w:pPr>
      <w:r/>
      <w:r/>
    </w:p>
    <w:p>
      <w:pPr>
        <w:pStyle w:val="983"/>
      </w:pPr>
      <w:r/>
      <w:r/>
    </w:p>
    <w:p>
      <w:pPr>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br w:type="page" w:clear="all"/>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附件</w:t>
      </w:r>
      <w:r>
        <w:rPr>
          <w:rFonts w:hint="eastAsia" w:ascii="宋体" w:hAnsi="宋体" w:eastAsia="宋体" w:cs="宋体"/>
          <w:bCs/>
          <w:sz w:val="24"/>
          <w:szCs w:val="24"/>
        </w:rPr>
        <w:t xml:space="preserve">4</w:t>
      </w:r>
      <w:r>
        <w:rPr>
          <w:rFonts w:ascii="宋体" w:hAnsi="宋体" w:eastAsia="宋体" w:cs="宋体"/>
          <w:bCs/>
          <w:sz w:val="24"/>
          <w:szCs w:val="24"/>
        </w:rPr>
        <w:t xml:space="preserve">：合理化建议表</w:t>
      </w:r>
      <w:r/>
    </w:p>
    <w:p>
      <w:pPr>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合理化建议表</w:t>
      </w:r>
      <w:r/>
    </w:p>
    <w:p>
      <w:pPr>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bl>
      <w:tblPr>
        <w:tblW w:w="5000" w:type="pct"/>
        <w:jc w:val="center"/>
        <w:tblLayout w:type="fixed"/>
        <w:tblLook w:val="04A0" w:firstRow="1" w:lastRow="0" w:firstColumn="1" w:lastColumn="0" w:noHBand="0" w:noVBand="1"/>
      </w:tblPr>
      <w:tblGrid>
        <w:gridCol w:w="660"/>
        <w:gridCol w:w="3843"/>
        <w:gridCol w:w="1133"/>
        <w:gridCol w:w="4218"/>
      </w:tblGrid>
      <w:tr>
        <w:trPr>
          <w:jc w:val="cente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一、项目基本信息</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项目名称</w:t>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学校安保</w:t>
            </w:r>
            <w:r>
              <w:rPr>
                <w:rFonts w:cs="宋体" w:asciiTheme="minorEastAsia" w:hAnsiTheme="minorEastAsia"/>
                <w:color w:val="000000"/>
                <w:szCs w:val="21"/>
              </w:rPr>
              <w:t xml:space="preserve">及消控室</w:t>
            </w:r>
            <w:r>
              <w:rPr>
                <w:rFonts w:cs="宋体" w:asciiTheme="minorEastAsia" w:hAnsiTheme="minorEastAsia"/>
                <w:color w:val="000000"/>
                <w:szCs w:val="21"/>
              </w:rPr>
              <w:t xml:space="preserve">值守服务</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招标公告发布日期</w:t>
            </w:r>
            <w:r/>
          </w:p>
        </w:tc>
        <w:tc>
          <w:tcPr>
            <w:tcBorders>
              <w:top w:val="single" w:color="000000" w:sz="4" w:space="0"/>
              <w:left w:val="single" w:color="000000" w:sz="4" w:space="0"/>
              <w:bottom w:val="single" w:color="000000" w:sz="4" w:space="0"/>
              <w:right w:val="single" w:color="000000" w:sz="4" w:space="0"/>
            </w:tcBorders>
            <w:tcW w:w="2140"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2026年   月   日</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项目编号</w:t>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tcPr>
          <w:p>
            <w:pPr>
              <w:jc w:val="left"/>
              <w:rPr>
                <w:rFonts w:hint="eastAsia" w:cs="宋体" w:asciiTheme="minorEastAsia" w:hAnsiTheme="minorEastAsia"/>
                <w:color w:val="000000"/>
                <w:szCs w:val="21"/>
              </w:rPr>
            </w:pPr>
            <w:r>
              <w:rPr>
                <w:rFonts w:cs="宋体" w:asciiTheme="minorEastAsia" w:hAnsiTheme="minorEastAsia"/>
                <w:color w:val="000000"/>
                <w:szCs w:val="21"/>
              </w:rPr>
              <w:t xml:space="preserve">JSZC-320500-SZCH-G2026-0009</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投标截止日期</w:t>
            </w:r>
            <w:r/>
          </w:p>
        </w:tc>
        <w:tc>
          <w:tcPr>
            <w:tcBorders>
              <w:top w:val="single" w:color="000000" w:sz="4" w:space="0"/>
              <w:left w:val="single" w:color="000000" w:sz="4" w:space="0"/>
              <w:bottom w:val="single" w:color="000000" w:sz="4" w:space="0"/>
              <w:right w:val="single" w:color="000000" w:sz="4" w:space="0"/>
            </w:tcBorders>
            <w:tcW w:w="2140"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2026年   月   日</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tcPr>
          <w:p>
            <w:pPr>
              <w:jc w:val="left"/>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2140"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二、项目需求（保安员</w:t>
            </w:r>
            <w:r>
              <w:rPr>
                <w:rFonts w:hint="eastAsia" w:cs="宋体" w:asciiTheme="minorEastAsia" w:hAnsiTheme="minorEastAsia"/>
                <w:color w:val="000000"/>
                <w:szCs w:val="21"/>
              </w:rPr>
              <w:t xml:space="preserve">和消控员</w:t>
            </w:r>
            <w:r>
              <w:rPr>
                <w:rFonts w:hint="eastAsia" w:cs="宋体" w:asciiTheme="minorEastAsia" w:hAnsiTheme="minorEastAsia"/>
                <w:color w:val="000000"/>
                <w:szCs w:val="21"/>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人员数量</w:t>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37名：其中保安29名，</w:t>
            </w:r>
            <w:r>
              <w:rPr>
                <w:rFonts w:hint="eastAsia" w:cs="宋体" w:asciiTheme="minorEastAsia" w:hAnsiTheme="minorEastAsia"/>
                <w:color w:val="000000"/>
                <w:szCs w:val="21"/>
              </w:rPr>
              <w:t xml:space="preserve">消控7名</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服务期限</w:t>
            </w:r>
            <w:r/>
          </w:p>
        </w:tc>
        <w:tc>
          <w:tcPr>
            <w:tcBorders>
              <w:top w:val="single" w:color="000000" w:sz="4" w:space="0"/>
              <w:left w:val="single" w:color="000000" w:sz="4" w:space="0"/>
              <w:bottom w:val="single" w:color="000000" w:sz="4" w:space="0"/>
              <w:right w:val="single" w:color="000000" w:sz="4" w:space="0"/>
            </w:tcBorders>
            <w:tcW w:w="2140" w:type="pct"/>
            <w:vAlign w:val="center"/>
            <w:textDirection w:val="lrTb"/>
            <w:noWrap/>
          </w:tcPr>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2026年</w:t>
            </w:r>
            <w:r>
              <w:rPr>
                <w:rFonts w:hint="eastAsia" w:cs="宋体" w:asciiTheme="minorEastAsia" w:hAnsiTheme="minorEastAsia"/>
                <w:color w:val="000000"/>
                <w:szCs w:val="21"/>
              </w:rPr>
              <w:t xml:space="preserve"> </w:t>
            </w:r>
            <w:r>
              <w:rPr>
                <w:rFonts w:hint="eastAsia" w:cs="宋体" w:asciiTheme="minorEastAsia" w:hAnsiTheme="minorEastAsia"/>
                <w:color w:val="000000"/>
                <w:szCs w:val="21"/>
              </w:rPr>
              <w:t xml:space="preserve">月</w:t>
            </w:r>
            <w:r>
              <w:rPr>
                <w:rFonts w:hint="eastAsia" w:cs="宋体" w:asciiTheme="minorEastAsia" w:hAnsiTheme="minorEastAsia"/>
                <w:color w:val="000000"/>
                <w:szCs w:val="21"/>
              </w:rPr>
              <w:t xml:space="preserve"> </w:t>
            </w:r>
            <w:r>
              <w:rPr>
                <w:rFonts w:hint="eastAsia" w:cs="宋体" w:asciiTheme="minorEastAsia" w:hAnsiTheme="minorEastAsia"/>
                <w:color w:val="000000"/>
                <w:szCs w:val="21"/>
              </w:rPr>
              <w:t xml:space="preserve">日-2027年</w:t>
            </w:r>
            <w:r>
              <w:rPr>
                <w:rFonts w:hint="eastAsia" w:cs="宋体" w:asciiTheme="minorEastAsia" w:hAnsiTheme="minorEastAsia"/>
                <w:color w:val="000000"/>
                <w:szCs w:val="21"/>
              </w:rPr>
              <w:t xml:space="preserve"> </w:t>
            </w:r>
            <w:r>
              <w:rPr>
                <w:rFonts w:hint="eastAsia" w:cs="宋体" w:asciiTheme="minorEastAsia" w:hAnsiTheme="minorEastAsia"/>
                <w:color w:val="000000"/>
                <w:szCs w:val="21"/>
              </w:rPr>
              <w:t xml:space="preserve">月</w:t>
            </w:r>
            <w:r>
              <w:rPr>
                <w:rFonts w:hint="eastAsia" w:cs="宋体" w:asciiTheme="minorEastAsia" w:hAnsiTheme="minorEastAsia"/>
                <w:color w:val="000000"/>
                <w:szCs w:val="21"/>
              </w:rPr>
              <w:t xml:space="preserve"> </w:t>
            </w:r>
            <w:r>
              <w:rPr>
                <w:rFonts w:hint="eastAsia" w:cs="宋体" w:asciiTheme="minorEastAsia" w:hAnsiTheme="minorEastAsia"/>
                <w:color w:val="000000"/>
                <w:szCs w:val="21"/>
              </w:rPr>
              <w:t xml:space="preserve">日（1年）</w:t>
            </w:r>
            <w:r/>
          </w:p>
        </w:tc>
      </w:tr>
      <w:tr>
        <w:trPr>
          <w:jc w:val="center"/>
          <w:trHeight w:val="82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工作时间</w:t>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标准工时制（24小时值班）</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服务地点</w:t>
            </w:r>
            <w:r/>
          </w:p>
        </w:tc>
        <w:tc>
          <w:tcPr>
            <w:tcBorders>
              <w:top w:val="single" w:color="000000" w:sz="4" w:space="0"/>
              <w:left w:val="single" w:color="000000" w:sz="4" w:space="0"/>
              <w:bottom w:val="single" w:color="000000" w:sz="4" w:space="0"/>
              <w:right w:val="single" w:color="000000" w:sz="4" w:space="0"/>
            </w:tcBorders>
            <w:tcW w:w="2140" w:type="pct"/>
            <w:vAlign w:val="center"/>
            <w:textDirection w:val="lrTb"/>
            <w:noWrap/>
          </w:tcPr>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1</w:t>
            </w:r>
            <w:r>
              <w:rPr>
                <w:rFonts w:hint="eastAsia" w:cs="宋体" w:asciiTheme="minorEastAsia" w:hAnsiTheme="minorEastAsia"/>
                <w:color w:val="000000"/>
                <w:szCs w:val="21"/>
              </w:rPr>
              <w:t xml:space="preserve">、</w:t>
            </w:r>
            <w:r>
              <w:rPr>
                <w:rFonts w:hint="eastAsia" w:cs="宋体" w:asciiTheme="minorEastAsia" w:hAnsiTheme="minorEastAsia"/>
                <w:color w:val="000000"/>
                <w:szCs w:val="21"/>
              </w:rPr>
              <w:t xml:space="preserve">苏州市吴中区</w:t>
            </w:r>
            <w:r>
              <w:rPr>
                <w:rFonts w:hint="eastAsia" w:cs="宋体" w:asciiTheme="minorEastAsia" w:hAnsiTheme="minorEastAsia"/>
                <w:color w:val="000000"/>
                <w:szCs w:val="21"/>
              </w:rPr>
              <w:t xml:space="preserve">越湖路致能大道</w:t>
            </w:r>
            <w:r>
              <w:rPr>
                <w:rFonts w:hint="eastAsia" w:cs="宋体" w:asciiTheme="minorEastAsia" w:hAnsiTheme="minorEastAsia"/>
                <w:color w:val="000000"/>
                <w:szCs w:val="21"/>
              </w:rPr>
              <w:t xml:space="preserve">-国际教育园南区-101号。                            2</w:t>
            </w:r>
            <w:r>
              <w:rPr>
                <w:rFonts w:hint="eastAsia" w:cs="宋体" w:asciiTheme="minorEastAsia" w:hAnsiTheme="minorEastAsia"/>
                <w:color w:val="000000"/>
                <w:szCs w:val="21"/>
              </w:rPr>
              <w:t xml:space="preserve">、</w:t>
            </w:r>
            <w:r>
              <w:rPr>
                <w:rFonts w:hint="eastAsia" w:cs="宋体" w:asciiTheme="minorEastAsia" w:hAnsiTheme="minorEastAsia"/>
                <w:color w:val="000000"/>
                <w:szCs w:val="21"/>
              </w:rPr>
              <w:t xml:space="preserve">姑苏区留园路88号。</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岗位职责</w:t>
            </w:r>
            <w:r/>
          </w:p>
        </w:tc>
        <w:tc>
          <w:tcPr>
            <w:gridSpan w:val="3"/>
            <w:tcBorders>
              <w:top w:val="single" w:color="000000" w:sz="4" w:space="0"/>
              <w:left w:val="single" w:color="000000" w:sz="4" w:space="0"/>
              <w:bottom w:val="single" w:color="000000" w:sz="4" w:space="0"/>
              <w:right w:val="single" w:color="000000" w:sz="4" w:space="0"/>
            </w:tcBorders>
            <w:tcW w:w="4665" w:type="pct"/>
            <w:vAlign w:val="center"/>
            <w:textDirection w:val="lrTb"/>
            <w:noWrap/>
          </w:tcPr>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保安：门岗值守、秩序维护、巡逻、安全监控、应急响应等                                              消控：消防中控室值班台账记录、火灾报警处理、消防设施巡查等</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资质要求</w:t>
            </w:r>
            <w:r/>
          </w:p>
        </w:tc>
        <w:tc>
          <w:tcPr>
            <w:gridSpan w:val="3"/>
            <w:tcBorders>
              <w:top w:val="single" w:color="000000" w:sz="4" w:space="0"/>
              <w:left w:val="single" w:color="000000" w:sz="4" w:space="0"/>
              <w:bottom w:val="single" w:color="000000" w:sz="4" w:space="0"/>
              <w:right w:val="single" w:color="000000" w:sz="4" w:space="0"/>
            </w:tcBorders>
            <w:tcW w:w="4665" w:type="pct"/>
            <w:vAlign w:val="center"/>
            <w:textDirection w:val="lrTb"/>
            <w:noWrap/>
          </w:tcPr>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年龄50</w:t>
            </w:r>
            <w:r>
              <w:rPr>
                <w:rFonts w:hint="eastAsia" w:cs="宋体" w:asciiTheme="minorEastAsia" w:hAnsiTheme="minorEastAsia"/>
                <w:color w:val="000000"/>
                <w:szCs w:val="21"/>
              </w:rPr>
              <w:t xml:space="preserve">周岁及</w:t>
            </w:r>
            <w:r>
              <w:rPr>
                <w:rFonts w:hint="eastAsia" w:cs="宋体" w:asciiTheme="minorEastAsia" w:hAnsiTheme="minorEastAsia"/>
                <w:color w:val="000000"/>
                <w:szCs w:val="21"/>
              </w:rPr>
              <w:t xml:space="preserve">以下，身高170CM</w:t>
            </w:r>
            <w:r>
              <w:rPr>
                <w:rFonts w:hint="eastAsia" w:cs="宋体" w:asciiTheme="minorEastAsia" w:hAnsiTheme="minorEastAsia"/>
                <w:color w:val="000000"/>
                <w:szCs w:val="21"/>
              </w:rPr>
              <w:t xml:space="preserve">及</w:t>
            </w:r>
            <w:r>
              <w:rPr>
                <w:rFonts w:hint="eastAsia" w:cs="宋体" w:asciiTheme="minorEastAsia" w:hAnsiTheme="minorEastAsia"/>
                <w:color w:val="000000"/>
                <w:szCs w:val="21"/>
              </w:rPr>
              <w:t xml:space="preserve">以上，具备相关健康证、无犯罪证明、保安上岗证，消防管理员证、建（构）筑消防员证或消防设施操作员证。</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培训要求</w:t>
            </w:r>
            <w:r/>
          </w:p>
        </w:tc>
        <w:tc>
          <w:tcPr>
            <w:gridSpan w:val="3"/>
            <w:tcBorders>
              <w:top w:val="single" w:color="000000" w:sz="4" w:space="0"/>
              <w:left w:val="single" w:color="000000" w:sz="4" w:space="0"/>
              <w:bottom w:val="single" w:color="000000" w:sz="4" w:space="0"/>
              <w:right w:val="single" w:color="000000" w:sz="4" w:space="0"/>
            </w:tcBorders>
            <w:tcW w:w="4665" w:type="pct"/>
            <w:vAlign w:val="center"/>
            <w:textDirection w:val="lrTb"/>
            <w:noWrap/>
          </w:tcPr>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定期岗位职责安全培训、应急处突技能培训、消防知识培训和实操演练</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其他要求</w:t>
            </w:r>
            <w:r/>
          </w:p>
        </w:tc>
        <w:tc>
          <w:tcPr>
            <w:gridSpan w:val="3"/>
            <w:tcBorders>
              <w:top w:val="single" w:color="000000" w:sz="4" w:space="0"/>
              <w:left w:val="single" w:color="000000" w:sz="4" w:space="0"/>
              <w:bottom w:val="single" w:color="000000" w:sz="4" w:space="0"/>
              <w:right w:val="single" w:color="000000" w:sz="4" w:space="0"/>
            </w:tcBorders>
            <w:tcW w:w="4665"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Height w:val="48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三、合理化建议</w:t>
            </w:r>
            <w:r/>
          </w:p>
        </w:tc>
      </w:tr>
      <w:tr>
        <w:trPr>
          <w:jc w:val="center"/>
          <w:trHeight w:val="48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Height w:val="48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Height w:val="48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Height w:val="48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bl>
    <w:p>
      <w:pPr>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br w:type="page" w:clear="all"/>
      </w:r>
      <w:r/>
    </w:p>
    <w:p>
      <w:pPr>
        <w:ind w:firstLine="482"/>
        <w:jc w:val="left"/>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三、综合说明及其他要求</w:t>
      </w:r>
      <w:r/>
    </w:p>
    <w:p>
      <w:pPr>
        <w:ind w:firstLine="480"/>
        <w:spacing w:line="360" w:lineRule="auto"/>
        <w:rPr>
          <w:rFonts w:hint="eastAsia" w:ascii="宋体" w:hAnsi="宋体" w:eastAsia="宋体" w:cs="宋体"/>
          <w:sz w:val="24"/>
          <w:szCs w:val="24"/>
        </w:rPr>
      </w:pPr>
      <w:r/>
      <w:bookmarkStart w:id="65" w:name="_Hlk193379214"/>
      <w:r/>
      <w:bookmarkStart w:id="66" w:name="_Hlk117243055"/>
      <w:r>
        <w:rPr>
          <w:rFonts w:hint="eastAsia" w:ascii="宋体" w:hAnsi="宋体" w:eastAsia="宋体" w:cs="宋体"/>
          <w:sz w:val="24"/>
          <w:szCs w:val="24"/>
        </w:rPr>
        <w:t xml:space="preserve">1、供应商提供的服务能够至少达到以上要求，同时明确详细的服务方案，并对所提供的全部资料的真实性承担法律责任。</w:t>
      </w:r>
      <w:bookmarkEnd w:id="65"/>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2、供应商必须承诺招标文件中提出的全部管理要求，如果其中某些条款不响应时，应在文件中逐条列出，未列出的视同响应。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bookmarkStart w:id="67" w:name="_Hlk193379165"/>
      <w:r>
        <w:rPr>
          <w:rFonts w:hint="eastAsia" w:ascii="宋体" w:hAnsi="宋体" w:eastAsia="宋体" w:cs="宋体"/>
          <w:sz w:val="24"/>
          <w:szCs w:val="24"/>
        </w:rPr>
        <w:t xml:space="preserve">供应商应对所投采购包的全部内容进行报价，只</w:t>
      </w:r>
      <w:r>
        <w:rPr>
          <w:rFonts w:hint="eastAsia" w:ascii="宋体" w:hAnsi="宋体" w:eastAsia="宋体" w:cs="宋体"/>
          <w:sz w:val="24"/>
          <w:szCs w:val="24"/>
        </w:rPr>
        <w:t xml:space="preserve">投其中</w:t>
      </w:r>
      <w:r>
        <w:rPr>
          <w:rFonts w:hint="eastAsia" w:ascii="宋体" w:hAnsi="宋体" w:eastAsia="宋体" w:cs="宋体"/>
          <w:sz w:val="24"/>
          <w:szCs w:val="24"/>
        </w:rPr>
        <w:t xml:space="preserve">部分内容者，其投标（响应）文件将被拒绝。投标（响应）总报价一次报定，</w:t>
      </w:r>
      <w:bookmarkEnd w:id="67"/>
      <w:r>
        <w:rPr>
          <w:rFonts w:ascii="宋体" w:hAnsi="宋体" w:eastAsia="宋体" w:cs="宋体"/>
          <w:sz w:val="24"/>
          <w:szCs w:val="24"/>
        </w:rPr>
        <w:t xml:space="preserve">包括学校安保</w:t>
      </w:r>
      <w:r>
        <w:rPr>
          <w:rFonts w:ascii="宋体" w:hAnsi="宋体" w:eastAsia="宋体" w:cs="宋体"/>
          <w:sz w:val="24"/>
          <w:szCs w:val="24"/>
        </w:rPr>
        <w:t xml:space="preserve">及消控室</w:t>
      </w:r>
      <w:r>
        <w:rPr>
          <w:rFonts w:ascii="宋体" w:hAnsi="宋体" w:eastAsia="宋体" w:cs="宋体"/>
          <w:sz w:val="24"/>
          <w:szCs w:val="24"/>
        </w:rPr>
        <w:t xml:space="preserve">值守服务需要的管理内容、耗材、通讯、服装、胸卡、办公设备、各种税费、人工、保险、劳保、维护、利润、中标服务费、税金、政策性文件规定及合同包含的所有风险、责任等各项应有费用。</w:t>
      </w:r>
      <w:r>
        <w:rPr>
          <w:rFonts w:hint="eastAsia" w:ascii="宋体" w:hAnsi="宋体" w:eastAsia="宋体" w:cs="宋体"/>
          <w:sz w:val="24"/>
          <w:szCs w:val="24"/>
        </w:rPr>
        <w:t xml:space="preserve">投标报价中人员工资、人员社保不得低于本市最新公布的最低标准，报价必须含税，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单位须在响应文件中提供技术方案、人员配备方案、项目管理方案、服务质量承诺等。对招标文件中提出的全部技术规范要求及服务要求做出承诺，如果其中某些条款不响应时，应在投标文件中逐条列出，未列出的视同响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5、若中标单位在服务期间，违反下列规定将被解除服务合同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（1）严禁将承包的管理服务项目转包他人。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（2）其他采购文件中约定的可解除合同的情况。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6、验收标准：按国家或行业相关标准进行验收，费用含在投标总价之内。采购单位有权全程监督中标单位项目的实施过程，随时了解项目进度，并组织对各个项目具体环节的验收工作。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7、中标单位应严格遵守服务合约，项目完成以后，如采购单位有需要中标单位配合的相关后续服务工作，中标单位必须予以配合，协助采购单位完善服务的相关内容，本项费用含在投标总价之内。</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8</w:t>
      </w:r>
      <w:r>
        <w:rPr>
          <w:rFonts w:hint="eastAsia" w:ascii="宋体" w:hAnsi="宋体" w:eastAsia="宋体" w:cs="宋体"/>
          <w:sz w:val="24"/>
          <w:szCs w:val="24"/>
        </w:rPr>
        <w:t xml:space="preserve">、中标单位将根据招标文件、投标（响应）文件的相关约定，承担合同责任，履行合同义务。</w:t>
      </w:r>
      <w:bookmarkEnd w:id="66"/>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t xml:space="preserve">、付款方式：</w:t>
      </w:r>
      <w:r>
        <w:rPr>
          <w:rFonts w:hint="eastAsia" w:ascii="宋体" w:hAnsi="宋体" w:eastAsia="宋体" w:cs="宋体"/>
          <w:sz w:val="24"/>
          <w:szCs w:val="24"/>
        </w:rPr>
        <w:t xml:space="preserve">见合同</w:t>
      </w:r>
      <w:r>
        <w:rPr>
          <w:rFonts w:hint="eastAsia" w:ascii="宋体" w:hAnsi="宋体" w:eastAsia="宋体" w:cs="宋体"/>
          <w:sz w:val="24"/>
          <w:szCs w:val="24"/>
        </w:rPr>
        <w:t xml:space="preserve">主要条款。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t xml:space="preserve">、凡涉及招标文件的补充说明和修改，均以苏州政府采购网发布的内容为准。</w:t>
      </w:r>
      <w:r/>
    </w:p>
    <w:p>
      <w:pPr>
        <w:rPr>
          <w:rFonts w:hint="eastAsia" w:ascii="宋体" w:hAnsi="宋体" w:eastAsia="宋体" w:cs="宋体"/>
        </w:rPr>
      </w:pPr>
      <w:r>
        <w:rPr>
          <w:rFonts w:hint="eastAsia" w:ascii="宋体" w:hAnsi="宋体" w:eastAsia="宋体" w:cs="宋体"/>
        </w:rPr>
        <w:br w:type="page" w:clear="all"/>
      </w:r>
      <w:r/>
    </w:p>
    <w:p>
      <w:pPr>
        <w:jc w:val="left"/>
        <w:rPr>
          <w:rFonts w:hint="eastAsia" w:ascii="宋体" w:hAnsi="宋体" w:eastAsia="宋体" w:cs="宋体"/>
        </w:rPr>
      </w:pPr>
      <w:r/>
      <w:bookmarkStart w:id="68" w:name="_Toc105940241"/>
      <w:r/>
      <w:bookmarkStart w:id="69" w:name="_Toc396747046"/>
      <w:r/>
      <w:r/>
    </w:p>
    <w:p>
      <w:pPr>
        <w:pStyle w:val="1023"/>
        <w:rPr>
          <w:rFonts w:hint="eastAsia" w:ascii="宋体" w:hAnsi="宋体" w:eastAsia="宋体" w:cs="宋体"/>
          <w:sz w:val="21"/>
          <w:szCs w:val="22"/>
        </w:rPr>
      </w:pPr>
      <w:r>
        <w:rPr>
          <w:rFonts w:hint="eastAsia" w:ascii="宋体" w:hAnsi="宋体" w:eastAsia="宋体" w:cs="宋体"/>
          <w:sz w:val="21"/>
          <w:szCs w:val="22"/>
        </w:rPr>
      </w:r>
      <w:r/>
    </w:p>
    <w:p>
      <w:pPr>
        <w:pStyle w:val="1023"/>
        <w:rPr>
          <w:rFonts w:hint="eastAsia" w:ascii="宋体" w:hAnsi="宋体" w:eastAsia="宋体" w:cs="宋体"/>
          <w:sz w:val="21"/>
          <w:szCs w:val="22"/>
        </w:rPr>
      </w:pPr>
      <w:r>
        <w:rPr>
          <w:rFonts w:hint="eastAsia" w:ascii="宋体" w:hAnsi="宋体" w:eastAsia="宋体" w:cs="宋体"/>
          <w:sz w:val="21"/>
          <w:szCs w:val="22"/>
        </w:rPr>
      </w:r>
      <w:r/>
    </w:p>
    <w:p>
      <w:pPr>
        <w:pStyle w:val="1023"/>
        <w:rPr>
          <w:rFonts w:hint="eastAsia" w:ascii="宋体" w:hAnsi="宋体" w:eastAsia="宋体" w:cs="宋体"/>
          <w:sz w:val="21"/>
          <w:szCs w:val="22"/>
        </w:rPr>
      </w:pPr>
      <w:r>
        <w:rPr>
          <w:rFonts w:hint="eastAsia" w:ascii="宋体" w:hAnsi="宋体" w:eastAsia="宋体" w:cs="宋体"/>
          <w:sz w:val="21"/>
          <w:szCs w:val="22"/>
        </w:rPr>
      </w:r>
      <w:r/>
    </w:p>
    <w:p>
      <w:pPr>
        <w:pStyle w:val="1023"/>
        <w:rPr>
          <w:rFonts w:hint="eastAsia" w:ascii="宋体" w:hAnsi="宋体" w:eastAsia="宋体" w:cs="宋体"/>
          <w:sz w:val="21"/>
          <w:szCs w:val="22"/>
        </w:rPr>
      </w:pPr>
      <w:r>
        <w:rPr>
          <w:rFonts w:hint="eastAsia" w:ascii="宋体" w:hAnsi="宋体" w:eastAsia="宋体" w:cs="宋体"/>
          <w:sz w:val="21"/>
          <w:szCs w:val="22"/>
        </w:rPr>
      </w:r>
      <w:r/>
    </w:p>
    <w:p>
      <w:pPr>
        <w:pStyle w:val="1023"/>
        <w:rPr>
          <w:rFonts w:hint="eastAsia" w:ascii="宋体" w:hAnsi="宋体" w:eastAsia="宋体" w:cs="宋体"/>
          <w:sz w:val="21"/>
          <w:szCs w:val="22"/>
        </w:rPr>
      </w:pPr>
      <w:r>
        <w:rPr>
          <w:rFonts w:hint="eastAsia" w:ascii="宋体" w:hAnsi="宋体" w:eastAsia="宋体" w:cs="宋体"/>
          <w:sz w:val="21"/>
          <w:szCs w:val="22"/>
        </w:rPr>
      </w:r>
      <w:r/>
    </w:p>
    <w:p>
      <w:pPr>
        <w:pStyle w:val="1023"/>
        <w:rPr>
          <w:rFonts w:hint="eastAsia" w:ascii="宋体" w:hAnsi="宋体" w:eastAsia="宋体" w:cs="宋体"/>
          <w:sz w:val="21"/>
          <w:szCs w:val="22"/>
        </w:rPr>
      </w:pPr>
      <w:r>
        <w:rPr>
          <w:rFonts w:hint="eastAsia" w:ascii="宋体" w:hAnsi="宋体" w:eastAsia="宋体" w:cs="宋体"/>
          <w:sz w:val="21"/>
          <w:szCs w:val="22"/>
        </w:rPr>
      </w:r>
      <w:r/>
    </w:p>
    <w:p>
      <w:pPr>
        <w:pStyle w:val="1023"/>
        <w:rPr>
          <w:rFonts w:hint="eastAsia" w:ascii="宋体" w:hAnsi="宋体" w:eastAsia="宋体" w:cs="宋体"/>
          <w:sz w:val="21"/>
          <w:szCs w:val="22"/>
        </w:rPr>
      </w:pPr>
      <w:r>
        <w:rPr>
          <w:rFonts w:hint="eastAsia" w:ascii="宋体" w:hAnsi="宋体" w:eastAsia="宋体" w:cs="宋体"/>
          <w:sz w:val="21"/>
          <w:szCs w:val="22"/>
        </w:rPr>
      </w:r>
      <w:r/>
    </w:p>
    <w:p>
      <w:pPr>
        <w:pStyle w:val="1023"/>
        <w:rPr>
          <w:rFonts w:hint="eastAsia" w:ascii="宋体" w:hAnsi="宋体" w:eastAsia="宋体" w:cs="宋体"/>
          <w:sz w:val="21"/>
          <w:szCs w:val="22"/>
        </w:rPr>
      </w:pPr>
      <w:r>
        <w:rPr>
          <w:rFonts w:hint="eastAsia" w:ascii="宋体" w:hAnsi="宋体" w:eastAsia="宋体" w:cs="宋体"/>
          <w:sz w:val="21"/>
          <w:szCs w:val="22"/>
        </w:rPr>
      </w:r>
      <w:r/>
    </w:p>
    <w:p>
      <w:pPr>
        <w:pStyle w:val="1023"/>
        <w:rPr>
          <w:rFonts w:hint="eastAsia" w:ascii="宋体" w:hAnsi="宋体" w:eastAsia="宋体" w:cs="宋体"/>
          <w:sz w:val="21"/>
          <w:szCs w:val="22"/>
        </w:rPr>
      </w:pPr>
      <w:r>
        <w:rPr>
          <w:rFonts w:hint="eastAsia" w:ascii="宋体" w:hAnsi="宋体" w:eastAsia="宋体" w:cs="宋体"/>
          <w:sz w:val="21"/>
          <w:szCs w:val="22"/>
        </w:rPr>
      </w:r>
      <w:r/>
    </w:p>
    <w:p>
      <w:pPr>
        <w:pStyle w:val="1023"/>
        <w:rPr>
          <w:rFonts w:hint="eastAsia" w:ascii="宋体" w:hAnsi="宋体" w:eastAsia="宋体" w:cs="宋体"/>
          <w:sz w:val="21"/>
          <w:szCs w:val="22"/>
        </w:rPr>
      </w:pPr>
      <w:r>
        <w:rPr>
          <w:rFonts w:hint="eastAsia" w:ascii="宋体" w:hAnsi="宋体" w:eastAsia="宋体" w:cs="宋体"/>
          <w:sz w:val="21"/>
          <w:szCs w:val="22"/>
        </w:rPr>
      </w:r>
      <w:r/>
    </w:p>
    <w:p>
      <w:pPr>
        <w:pStyle w:val="1023"/>
        <w:rPr>
          <w:rFonts w:hint="eastAsia" w:ascii="宋体" w:hAnsi="宋体" w:eastAsia="宋体" w:cs="宋体"/>
          <w:sz w:val="21"/>
          <w:szCs w:val="22"/>
        </w:rPr>
      </w:pPr>
      <w:r>
        <w:rPr>
          <w:rFonts w:hint="eastAsia" w:ascii="宋体" w:hAnsi="宋体" w:eastAsia="宋体" w:cs="宋体"/>
          <w:sz w:val="21"/>
          <w:szCs w:val="22"/>
        </w:rPr>
      </w:r>
      <w:r/>
    </w:p>
    <w:p>
      <w:pPr>
        <w:pStyle w:val="1023"/>
        <w:ind w:firstLine="964"/>
        <w:rPr>
          <w:rFonts w:hint="eastAsia"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r>
      <w:r/>
    </w:p>
    <w:p>
      <w:pPr>
        <w:jc w:val="center"/>
        <w:keepLines/>
        <w:keepNext/>
        <w:spacing w:before="340" w:after="330" w:line="360" w:lineRule="auto"/>
        <w:rPr>
          <w:rFonts w:hint="eastAsia" w:ascii="宋体" w:hAnsi="宋体" w:eastAsia="宋体" w:cs="宋体"/>
          <w:b/>
          <w:sz w:val="48"/>
          <w:szCs w:val="48"/>
          <w:shd w:val="clear" w:color="auto" w:fill="ffffff"/>
        </w:rPr>
        <w:outlineLvl w:val="0"/>
      </w:pPr>
      <w:r>
        <w:rPr>
          <w:rFonts w:hint="eastAsia" w:ascii="宋体" w:hAnsi="宋体" w:eastAsia="宋体" w:cs="宋体"/>
          <w:b/>
          <w:sz w:val="48"/>
          <w:szCs w:val="48"/>
          <w:shd w:val="clear" w:color="auto" w:fill="ffffff"/>
        </w:rPr>
        <w:t xml:space="preserve">第五章 合同主要条款</w:t>
      </w:r>
      <w:bookmarkEnd w:id="68"/>
      <w:r/>
      <w:bookmarkEnd w:id="69"/>
      <w:r/>
      <w:r/>
    </w:p>
    <w:p>
      <w:pPr>
        <w:jc w:val="left"/>
        <w:rPr>
          <w:rFonts w:hint="eastAsia" w:ascii="宋体" w:hAnsi="宋体" w:eastAsia="宋体" w:cs="宋体"/>
          <w:sz w:val="24"/>
          <w:szCs w:val="24"/>
        </w:rPr>
      </w:pPr>
      <w:r/>
      <w:bookmarkStart w:id="70" w:name="_Toc13642118"/>
      <w:r/>
      <w:bookmarkStart w:id="71" w:name="_Toc13889378"/>
      <w:r/>
      <w:bookmarkEnd w:id="64"/>
      <w:r>
        <w:rPr>
          <w:rFonts w:hint="eastAsia" w:ascii="宋体" w:hAnsi="宋体" w:eastAsia="宋体" w:cs="宋体"/>
          <w:sz w:val="24"/>
          <w:szCs w:val="24"/>
        </w:rPr>
        <w:br w:type="page" w:clear="all"/>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合同主要条款</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甲</w:t>
      </w:r>
      <w:r>
        <w:rPr>
          <w:rFonts w:hint="eastAsia" w:ascii="宋体" w:hAnsi="宋体" w:eastAsia="宋体"/>
          <w:sz w:val="24"/>
          <w:szCs w:val="24"/>
        </w:rPr>
        <w:t xml:space="preserve">    </w:t>
      </w:r>
      <w:r>
        <w:rPr>
          <w:rFonts w:hint="eastAsia" w:ascii="宋体" w:hAnsi="宋体" w:eastAsia="宋体"/>
          <w:sz w:val="24"/>
          <w:szCs w:val="24"/>
        </w:rPr>
        <w:t xml:space="preserve">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联</w:t>
      </w:r>
      <w:r>
        <w:rPr>
          <w:rFonts w:hint="eastAsia" w:ascii="宋体" w:hAnsi="宋体" w:eastAsia="宋体"/>
          <w:sz w:val="24"/>
          <w:szCs w:val="24"/>
        </w:rPr>
        <w:t xml:space="preserve"> </w:t>
      </w:r>
      <w:r>
        <w:rPr>
          <w:rFonts w:hint="eastAsia" w:ascii="宋体" w:hAnsi="宋体" w:eastAsia="宋体"/>
          <w:sz w:val="24"/>
          <w:szCs w:val="24"/>
        </w:rPr>
        <w:t xml:space="preserve">系</w:t>
      </w:r>
      <w:r>
        <w:rPr>
          <w:rFonts w:hint="eastAsia" w:ascii="宋体" w:hAnsi="宋体" w:eastAsia="宋体"/>
          <w:sz w:val="24"/>
          <w:szCs w:val="24"/>
        </w:rPr>
        <w:t xml:space="preserve"> </w:t>
      </w:r>
      <w:r>
        <w:rPr>
          <w:rFonts w:hint="eastAsia" w:ascii="宋体" w:hAnsi="宋体" w:eastAsia="宋体"/>
          <w:sz w:val="24"/>
          <w:szCs w:val="24"/>
        </w:rPr>
        <w:t xml:space="preserve">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联系电话：</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 </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乙</w:t>
      </w:r>
      <w:r>
        <w:rPr>
          <w:rFonts w:hint="eastAsia" w:ascii="宋体" w:hAnsi="宋体" w:eastAsia="宋体"/>
          <w:sz w:val="24"/>
          <w:szCs w:val="24"/>
        </w:rPr>
        <w:t xml:space="preserve">    </w:t>
      </w:r>
      <w:r>
        <w:rPr>
          <w:rFonts w:hint="eastAsia" w:ascii="宋体" w:hAnsi="宋体" w:eastAsia="宋体"/>
          <w:sz w:val="24"/>
          <w:szCs w:val="24"/>
        </w:rPr>
        <w:t xml:space="preserve">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联</w:t>
      </w:r>
      <w:r>
        <w:rPr>
          <w:rFonts w:hint="eastAsia" w:ascii="宋体" w:hAnsi="宋体" w:eastAsia="宋体"/>
          <w:sz w:val="24"/>
          <w:szCs w:val="24"/>
        </w:rPr>
        <w:t xml:space="preserve"> </w:t>
      </w:r>
      <w:r>
        <w:rPr>
          <w:rFonts w:hint="eastAsia" w:ascii="宋体" w:hAnsi="宋体" w:eastAsia="宋体"/>
          <w:sz w:val="24"/>
          <w:szCs w:val="24"/>
        </w:rPr>
        <w:t xml:space="preserve">系</w:t>
      </w:r>
      <w:r>
        <w:rPr>
          <w:rFonts w:hint="eastAsia" w:ascii="宋体" w:hAnsi="宋体" w:eastAsia="宋体"/>
          <w:sz w:val="24"/>
          <w:szCs w:val="24"/>
        </w:rPr>
        <w:t xml:space="preserve"> </w:t>
      </w:r>
      <w:r>
        <w:rPr>
          <w:rFonts w:hint="eastAsia" w:ascii="宋体" w:hAnsi="宋体" w:eastAsia="宋体"/>
          <w:sz w:val="24"/>
          <w:szCs w:val="24"/>
        </w:rPr>
        <w:t xml:space="preserve">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联系电话：</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w:t>
      </w:r>
      <w:r>
        <w:rPr>
          <w:rFonts w:ascii="宋体" w:hAnsi="宋体" w:eastAsia="宋体"/>
          <w:sz w:val="24"/>
          <w:szCs w:val="24"/>
        </w:rPr>
        <w:t xml:space="preserve">苏州诚和招投标咨询有限公司</w:t>
      </w:r>
      <w:r>
        <w:rPr>
          <w:rFonts w:hint="eastAsia" w:ascii="宋体" w:hAnsi="宋体" w:eastAsia="宋体"/>
          <w:sz w:val="24"/>
          <w:szCs w:val="24"/>
        </w:rPr>
        <w:t xml:space="preserve">的</w:t>
      </w:r>
      <w:r>
        <w:rPr>
          <w:rFonts w:ascii="宋体" w:hAnsi="宋体" w:eastAsia="宋体"/>
          <w:sz w:val="24"/>
          <w:szCs w:val="24"/>
          <w:u w:val="single"/>
        </w:rPr>
        <w:t xml:space="preserve">JSZC-320500-SZCH-G2026-0009</w:t>
      </w:r>
      <w:r>
        <w:rPr>
          <w:rFonts w:hint="eastAsia" w:ascii="宋体" w:hAnsi="宋体" w:eastAsia="宋体"/>
          <w:sz w:val="24"/>
          <w:szCs w:val="24"/>
        </w:rPr>
        <w:t xml:space="preserve">招标文件及该文件的</w:t>
      </w:r>
      <w:r>
        <w:rPr>
          <w:rFonts w:hint="eastAsia" w:ascii="宋体" w:hAnsi="宋体" w:eastAsia="宋体"/>
          <w:sz w:val="24"/>
          <w:szCs w:val="24"/>
        </w:rPr>
        <w:t xml:space="preserve">投标</w:t>
      </w:r>
      <w:r>
        <w:rPr>
          <w:rFonts w:hint="eastAsia" w:ascii="宋体" w:hAnsi="宋体" w:eastAsia="宋体"/>
          <w:sz w:val="24"/>
          <w:szCs w:val="24"/>
        </w:rPr>
        <w:t xml:space="preserve">文件和中标通知书，甲乙双方就此次中标的</w:t>
      </w:r>
      <w:r>
        <w:rPr>
          <w:rFonts w:ascii="宋体" w:hAnsi="宋体" w:eastAsia="宋体"/>
          <w:sz w:val="24"/>
          <w:szCs w:val="24"/>
          <w:u w:val="single"/>
        </w:rPr>
        <w:t xml:space="preserve">学校安保</w:t>
      </w:r>
      <w:r>
        <w:rPr>
          <w:rFonts w:ascii="宋体" w:hAnsi="宋体" w:eastAsia="宋体"/>
          <w:sz w:val="24"/>
          <w:szCs w:val="24"/>
          <w:u w:val="single"/>
        </w:rPr>
        <w:t xml:space="preserve">及消控室</w:t>
      </w:r>
      <w:r>
        <w:rPr>
          <w:rFonts w:ascii="宋体" w:hAnsi="宋体" w:eastAsia="宋体"/>
          <w:sz w:val="24"/>
          <w:szCs w:val="24"/>
          <w:u w:val="single"/>
        </w:rPr>
        <w:t xml:space="preserve">值守服务</w:t>
      </w:r>
      <w:r>
        <w:rPr>
          <w:rFonts w:hint="eastAsia" w:ascii="宋体" w:hAnsi="宋体" w:eastAsia="宋体"/>
          <w:sz w:val="24"/>
          <w:szCs w:val="24"/>
        </w:rPr>
        <w:t xml:space="preserve">项目</w:t>
      </w:r>
      <w:r>
        <w:rPr>
          <w:rFonts w:hint="eastAsia" w:ascii="宋体" w:hAnsi="宋体" w:eastAsia="宋体"/>
          <w:sz w:val="24"/>
          <w:szCs w:val="24"/>
        </w:rPr>
        <w:t xml:space="preserve">相关事宜，签订本合同书。</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一、下列文件为本合同不可分割部分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w:t>
      </w:r>
      <w:r>
        <w:rPr>
          <w:rFonts w:hint="eastAsia" w:ascii="宋体" w:hAnsi="宋体" w:eastAsia="宋体"/>
          <w:sz w:val="24"/>
          <w:szCs w:val="24"/>
        </w:rPr>
        <w:t xml:space="preserve">本合同书及本合同书签署后各方以书面形式确认的补充协议、会议纪要等</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w:t>
      </w:r>
      <w:r>
        <w:rPr>
          <w:rFonts w:hint="eastAsia" w:ascii="宋体" w:hAnsi="宋体" w:eastAsia="宋体"/>
          <w:sz w:val="24"/>
          <w:szCs w:val="24"/>
        </w:rPr>
        <w:t xml:space="preserve">政府采购招标文件</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w:t>
      </w:r>
      <w:r>
        <w:rPr>
          <w:rFonts w:hint="eastAsia" w:ascii="宋体" w:hAnsi="宋体" w:eastAsia="宋体"/>
          <w:sz w:val="24"/>
          <w:szCs w:val="24"/>
        </w:rPr>
        <w:t xml:space="preserve">中标通知书</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hint="eastAsia" w:ascii="宋体" w:hAnsi="宋体" w:eastAsia="宋体"/>
          <w:sz w:val="24"/>
          <w:szCs w:val="24"/>
        </w:rPr>
        <w:t xml:space="preserve">、</w:t>
      </w:r>
      <w:r>
        <w:rPr>
          <w:rFonts w:hint="eastAsia" w:ascii="宋体" w:hAnsi="宋体" w:eastAsia="宋体"/>
          <w:sz w:val="24"/>
          <w:szCs w:val="24"/>
        </w:rPr>
        <w:t xml:space="preserve">乙方中标的投标文件</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rPr>
        <w:t xml:space="preserve">、</w:t>
      </w:r>
      <w:r>
        <w:rPr>
          <w:rFonts w:hint="eastAsia" w:ascii="宋体" w:hAnsi="宋体" w:eastAsia="宋体"/>
          <w:sz w:val="24"/>
          <w:szCs w:val="24"/>
        </w:rPr>
        <w:t xml:space="preserve">乙方在采购过程中所作的其他承诺、声明、书面澄清等</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6</w:t>
      </w:r>
      <w:r>
        <w:rPr>
          <w:rFonts w:hint="eastAsia" w:ascii="宋体" w:hAnsi="宋体" w:eastAsia="宋体"/>
          <w:sz w:val="24"/>
          <w:szCs w:val="24"/>
        </w:rPr>
        <w:t xml:space="preserve">、</w:t>
      </w:r>
      <w:r>
        <w:rPr>
          <w:rFonts w:hint="eastAsia" w:ascii="宋体" w:hAnsi="宋体" w:eastAsia="宋体"/>
          <w:sz w:val="24"/>
          <w:szCs w:val="24"/>
        </w:rPr>
        <w:t xml:space="preserve">其他合同附件。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上述文件视为是能相互说明的，上述文件之间出现冲突的，以排列序位在前的文件为准，同一序位的文件以形成时间在后的为准。</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二、合同项目及期限</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w:t>
      </w:r>
      <w:r>
        <w:rPr>
          <w:rFonts w:hint="eastAsia" w:ascii="宋体" w:hAnsi="宋体" w:eastAsia="宋体"/>
          <w:sz w:val="24"/>
          <w:szCs w:val="24"/>
        </w:rPr>
        <w:t xml:space="preserve">乙方负责</w:t>
      </w:r>
      <w:r>
        <w:rPr>
          <w:rFonts w:ascii="宋体" w:hAnsi="宋体" w:eastAsia="宋体"/>
          <w:sz w:val="24"/>
          <w:szCs w:val="24"/>
        </w:rPr>
        <w:t xml:space="preserve">学校安保</w:t>
      </w:r>
      <w:r>
        <w:rPr>
          <w:rFonts w:ascii="宋体" w:hAnsi="宋体" w:eastAsia="宋体"/>
          <w:sz w:val="24"/>
          <w:szCs w:val="24"/>
        </w:rPr>
        <w:t xml:space="preserve">及消控室</w:t>
      </w:r>
      <w:r>
        <w:rPr>
          <w:rFonts w:ascii="宋体" w:hAnsi="宋体" w:eastAsia="宋体"/>
          <w:sz w:val="24"/>
          <w:szCs w:val="24"/>
        </w:rPr>
        <w:t xml:space="preserve">值守服务</w:t>
      </w:r>
      <w:r>
        <w:rPr>
          <w:rFonts w:hint="eastAsia" w:ascii="宋体" w:hAnsi="宋体" w:eastAsia="宋体"/>
          <w:sz w:val="24"/>
          <w:szCs w:val="24"/>
        </w:rPr>
        <w:t xml:space="preserve">的服务工作。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w:t>
      </w:r>
      <w:r>
        <w:rPr>
          <w:rFonts w:hint="eastAsia" w:ascii="宋体" w:hAnsi="宋体" w:eastAsia="宋体"/>
          <w:sz w:val="24"/>
          <w:szCs w:val="24"/>
        </w:rPr>
        <w:t xml:space="preserve">服务期限：</w:t>
      </w:r>
      <w:r>
        <w:rPr>
          <w:rFonts w:ascii="宋体" w:hAnsi="宋体" w:eastAsia="宋体"/>
          <w:sz w:val="24"/>
          <w:szCs w:val="24"/>
        </w:rPr>
        <w:t xml:space="preserve">2026年</w:t>
      </w:r>
      <w:r>
        <w:rPr>
          <w:rFonts w:hint="eastAsia" w:ascii="宋体" w:hAnsi="宋体" w:eastAsia="宋体"/>
          <w:sz w:val="24"/>
          <w:szCs w:val="24"/>
        </w:rPr>
        <w:t xml:space="preserve"> </w:t>
      </w:r>
      <w:r>
        <w:rPr>
          <w:rFonts w:ascii="宋体" w:hAnsi="宋体" w:eastAsia="宋体"/>
          <w:sz w:val="24"/>
          <w:szCs w:val="24"/>
        </w:rPr>
        <w:t xml:space="preserve">月</w:t>
      </w:r>
      <w:r>
        <w:rPr>
          <w:rFonts w:hint="eastAsia" w:ascii="宋体" w:hAnsi="宋体" w:eastAsia="宋体"/>
          <w:sz w:val="24"/>
          <w:szCs w:val="24"/>
        </w:rPr>
        <w:t xml:space="preserve"> </w:t>
      </w:r>
      <w:r>
        <w:rPr>
          <w:rFonts w:ascii="宋体" w:hAnsi="宋体" w:eastAsia="宋体"/>
          <w:sz w:val="24"/>
          <w:szCs w:val="24"/>
        </w:rPr>
        <w:t xml:space="preserve">日-2027年</w:t>
      </w:r>
      <w:r>
        <w:rPr>
          <w:rFonts w:hint="eastAsia" w:ascii="宋体" w:hAnsi="宋体" w:eastAsia="宋体"/>
          <w:sz w:val="24"/>
          <w:szCs w:val="24"/>
        </w:rPr>
        <w:t xml:space="preserve"> </w:t>
      </w:r>
      <w:r>
        <w:rPr>
          <w:rFonts w:ascii="宋体" w:hAnsi="宋体" w:eastAsia="宋体"/>
          <w:sz w:val="24"/>
          <w:szCs w:val="24"/>
        </w:rPr>
        <w:t xml:space="preserve">月</w:t>
      </w:r>
      <w:r>
        <w:rPr>
          <w:rFonts w:hint="eastAsia" w:ascii="宋体" w:hAnsi="宋体" w:eastAsia="宋体"/>
          <w:sz w:val="24"/>
          <w:szCs w:val="24"/>
        </w:rPr>
        <w:t xml:space="preserve"> </w:t>
      </w:r>
      <w:r>
        <w:rPr>
          <w:rFonts w:ascii="宋体" w:hAnsi="宋体" w:eastAsia="宋体"/>
          <w:sz w:val="24"/>
          <w:szCs w:val="24"/>
        </w:rPr>
        <w:t xml:space="preserve">日（1年）</w:t>
      </w:r>
      <w:r>
        <w:rPr>
          <w:rFonts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w:t>
      </w:r>
      <w:r>
        <w:rPr>
          <w:rFonts w:hint="eastAsia" w:ascii="宋体" w:hAnsi="宋体" w:eastAsia="宋体"/>
          <w:sz w:val="24"/>
          <w:szCs w:val="24"/>
        </w:rPr>
        <w:t xml:space="preserve">服务内容：</w:t>
      </w:r>
      <w:r>
        <w:rPr>
          <w:rFonts w:hint="eastAsia" w:ascii="宋体" w:hAnsi="宋体" w:eastAsia="宋体"/>
          <w:sz w:val="24"/>
          <w:szCs w:val="24"/>
        </w:rPr>
        <w:t xml:space="preserve">详见第四章 招标书。</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三、合同价款与支付</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1、本合同总价款为：</w:t>
      </w:r>
      <w:r>
        <w:rPr>
          <w:rFonts w:hint="eastAsia" w:ascii="宋体" w:hAnsi="宋体" w:eastAsia="宋体"/>
          <w:sz w:val="24"/>
          <w:szCs w:val="24"/>
          <w:u w:val="single"/>
        </w:rPr>
        <w:t xml:space="preserve">人民币（大写）                   元整（</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    元）</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合同金额</w:t>
      </w:r>
      <w:r>
        <w:rPr>
          <w:rFonts w:ascii="宋体" w:hAnsi="宋体" w:eastAsia="宋体"/>
          <w:sz w:val="24"/>
          <w:szCs w:val="24"/>
        </w:rPr>
        <w:t xml:space="preserve">包括学校安保</w:t>
      </w:r>
      <w:r>
        <w:rPr>
          <w:rFonts w:ascii="宋体" w:hAnsi="宋体" w:eastAsia="宋体"/>
          <w:sz w:val="24"/>
          <w:szCs w:val="24"/>
        </w:rPr>
        <w:t xml:space="preserve">及消控室</w:t>
      </w:r>
      <w:r>
        <w:rPr>
          <w:rFonts w:ascii="宋体" w:hAnsi="宋体" w:eastAsia="宋体"/>
          <w:sz w:val="24"/>
          <w:szCs w:val="24"/>
        </w:rPr>
        <w:t xml:space="preserve">值守服务需要的管理内容、耗材、通讯、服装、胸卡、办公设备、各种税费、人工、保险、劳保、维护、利润、中标服务费、税金、政策性文件规定及合同包含的所有风险、责任等各项应有费用。</w:t>
      </w:r>
      <w:r>
        <w:rPr>
          <w:rFonts w:hint="eastAsia" w:ascii="宋体" w:hAnsi="宋体" w:eastAsia="宋体"/>
          <w:sz w:val="24"/>
          <w:szCs w:val="24"/>
        </w:rPr>
        <w:t xml:space="preserve">同时，除非合同条款中另有规定，否则，乙方所报价格在合同实施期间不因市场变化因素而变动。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2、合同价款的支付及付款方式</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（1）付款步骤：合同签订生效后，甲方每月支付的合同价款=</w:t>
      </w:r>
      <w:r>
        <w:rPr>
          <w:rFonts w:hint="eastAsia" w:ascii="宋体" w:hAnsi="宋体" w:eastAsia="宋体"/>
          <w:sz w:val="24"/>
          <w:szCs w:val="24"/>
        </w:rPr>
        <w:t xml:space="preserve">中标</w:t>
      </w:r>
      <w:r>
        <w:rPr>
          <w:rFonts w:hint="eastAsia" w:ascii="宋体" w:hAnsi="宋体" w:eastAsia="宋体"/>
          <w:sz w:val="24"/>
          <w:szCs w:val="24"/>
        </w:rPr>
        <w:t xml:space="preserve">价的1/12-每月考核扣款，甲方支付前，乙方应为甲方开具合法、有效的等额增值税发票，甲方收到发票后向乙方支付。</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注：付款前，乙方须为甲方提供合格有效的发票。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3、支付方式：银行转账。乙方收款账户信息如下：</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账</w:t>
      </w:r>
      <w:r>
        <w:rPr>
          <w:rFonts w:hint="eastAsia" w:ascii="宋体" w:hAnsi="宋体" w:eastAsia="宋体"/>
          <w:sz w:val="24"/>
          <w:szCs w:val="24"/>
        </w:rPr>
        <w:t xml:space="preserve">  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账户名：</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开户行</w:t>
      </w:r>
      <w:r>
        <w:rPr>
          <w:rFonts w:hint="eastAsia" w:ascii="宋体" w:hAnsi="宋体" w:eastAsia="宋体"/>
          <w:sz w:val="24"/>
          <w:szCs w:val="24"/>
        </w:rPr>
        <w:t xml:space="preserve">：</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四、服务质量要求及知识产权</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1、乙方应按招标文件的有关规定提供服务。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供方应保证需方免除且供方承担由于需方在其本国使用该项目或项目任何一部分时而引起第三方提出的侵犯专利权、商标权或工业设计权的起诉、行动、行政程序索赔、请求等以及需方为此而产生的损失和损害、费用和支出（包括律师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3、乙方应保证所提供的标的物涉及的知识产权是合法取得，并享有完整的知识产权，不会因为甲方的使用而被责令停止使用、追偿或要求赔偿损失，如出现此情况，一切经济和法律责任均由乙方承担。</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五、甲方责任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1、指定专人作为甲方联系人予以协调工作。加强与乙方</w:t>
      </w:r>
      <w:r>
        <w:rPr>
          <w:rFonts w:hint="eastAsia" w:ascii="宋体" w:hAnsi="宋体" w:eastAsia="宋体"/>
          <w:sz w:val="24"/>
          <w:szCs w:val="24"/>
        </w:rPr>
        <w:t xml:space="preserve">沟通</w:t>
      </w:r>
      <w:r>
        <w:rPr>
          <w:rFonts w:hint="eastAsia" w:ascii="宋体" w:hAnsi="宋体" w:eastAsia="宋体"/>
          <w:sz w:val="24"/>
          <w:szCs w:val="24"/>
        </w:rPr>
        <w:t xml:space="preserve">，交流情况，互通信息。</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2、甲方应配合乙方工作人员履行好合同所规定的职责和义务。</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六、乙方责任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1、乙方在从事本项目服务工作中应当做到文明工作、安全生产，采取必要的安全防范措施，合同期内若发生安全事故由乙方承担，与甲方无关。</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2、乙方应及时调整不适应工作需求的工作人员及其员工。如甲方认为该员工不能胜任本职工作的，必须调整。</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3、乙方应经常对员工进行岗位职责和安全教育，加强岗位责任考核。因管理不当、违规操作等发生安全事故对甲方造成一定损失的，乙方需承担相应的赔偿责任。具体办法于合同签订后经甲乙双方协商后确定。</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七、售后服务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1、乙方应以优良的服务态度，提供便捷、快速的服务，售后服务期间，乙方提供对项目运行情况熟悉的技术人员负责和甲方联系。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2、乙方需要协助相联单位做好联调工作，在服务期内甲方如有需求乙方需无偿提供现场服务。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cs="宋体"/>
          <w:sz w:val="24"/>
          <w:szCs w:val="24"/>
          <w:shd w:val="clear" w:color="auto" w:fill="ffffff"/>
        </w:rPr>
        <w:t xml:space="preserve">其他</w:t>
      </w:r>
      <w:r>
        <w:rPr>
          <w:rFonts w:hint="eastAsia" w:ascii="宋体" w:hAnsi="宋体" w:eastAsia="宋体"/>
          <w:sz w:val="24"/>
          <w:szCs w:val="24"/>
        </w:rPr>
        <w:t xml:space="preserve">按乙方</w:t>
      </w:r>
      <w:r>
        <w:rPr>
          <w:rFonts w:hint="eastAsia" w:ascii="宋体" w:hAnsi="宋体" w:eastAsia="宋体"/>
          <w:sz w:val="24"/>
          <w:szCs w:val="24"/>
        </w:rPr>
        <w:t xml:space="preserve">投标</w:t>
      </w:r>
      <w:r>
        <w:rPr>
          <w:rFonts w:hint="eastAsia" w:ascii="宋体" w:hAnsi="宋体" w:eastAsia="宋体"/>
          <w:sz w:val="24"/>
          <w:szCs w:val="24"/>
        </w:rPr>
        <w:t xml:space="preserve">文件中的承诺执行。</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八、违约责任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1、甲方违约责任及违约金支付</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（1）在合同生效后，甲方无理由要求终止服务的，应向乙方偿付合同总价款的5%，作为违约金，违约金不足以补偿损失的，乙方有权要求甲方补足</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（2）甲方逾期付款的应按照逾期付款金额的每天万分之四支付逾期付款违约金</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（3）甲方违反合同规定，拒绝接受乙方提供服务，应当承担乙方由此造成的损失。</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2、乙方违约责任及违约金支付</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（1）乙方不能提供服务的，或服务不合格从而影响甲方按期正常使用的，应向甲方偿付合同总价款5%的违约金，违约金不足以补偿损失的甲方有权要求乙方补足。</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（2）乙方逾期提供服务的，应与甲方和政府采购管理部门协商，甲方仍要求的，乙方应立即提供服务按照逾期服务的每天万分之四支付逾期违约金，同时承担甲方因此遭致的损失费用。</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九、不可抗力</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十、合同转让和修改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1、政府采购合同的部分和全部都不得转让。</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2、甲方和乙方都不得擅自变更本合同，但合同继续履行将损害国家和社会公共利益的除外。</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十一、合同的解除</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1、有下列情形之一，合同一方可以解除合同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因不可抗力致使不能实现合同目的，未受不可抗力影响的一方有权解除合同</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因合同一方违约导致合同不能履行，另一方有权解除合同。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2、有权解除合同的一方，应当在违约事实或不可抗力发生之后三十天内书面通知对方以主张解除合同，合同在书面通知到达对方时解除。</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十二、争议解决办法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因本合同或与本合同有关的一切事项发生争议，由双方友好协商解决。协商不成的，任何一方均可选择以下方式解决：</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方式</w:t>
      </w:r>
      <w:r>
        <w:rPr>
          <w:rFonts w:hint="eastAsia" w:ascii="宋体" w:hAnsi="宋体" w:eastAsia="宋体"/>
          <w:sz w:val="24"/>
          <w:szCs w:val="24"/>
        </w:rPr>
        <w:t xml:space="preserve">一</w:t>
      </w:r>
      <w:r>
        <w:rPr>
          <w:rFonts w:hint="eastAsia" w:ascii="宋体" w:hAnsi="宋体" w:eastAsia="宋体"/>
          <w:sz w:val="24"/>
          <w:szCs w:val="24"/>
        </w:rPr>
        <w:t xml:space="preserve">：双方达成仲裁协议，向约定的仲裁委员会申请仲裁，本合同约定的仲裁委员会是合同履行地仲裁机构</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方式二：向甲方所在地的人民法院起诉。</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十三、合同生效及其他</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1、合同经</w:t>
      </w:r>
      <w:r>
        <w:rPr>
          <w:rFonts w:hint="eastAsia" w:ascii="宋体" w:hAnsi="宋体" w:eastAsia="宋体"/>
          <w:sz w:val="24"/>
          <w:szCs w:val="24"/>
        </w:rPr>
        <w:t xml:space="preserve">采购</w:t>
      </w:r>
      <w:r>
        <w:rPr>
          <w:rFonts w:hint="eastAsia" w:ascii="宋体" w:hAnsi="宋体" w:eastAsia="宋体"/>
          <w:sz w:val="24"/>
          <w:szCs w:val="24"/>
        </w:rPr>
        <w:t xml:space="preserve">代理机构加盖骑缝章，本合同经双方法定（授权）代表人签字（或盖章）并</w:t>
      </w:r>
      <w:r>
        <w:rPr>
          <w:rFonts w:hint="eastAsia" w:ascii="宋体" w:hAnsi="宋体" w:eastAsia="宋体"/>
          <w:sz w:val="24"/>
          <w:szCs w:val="24"/>
        </w:rPr>
        <w:t xml:space="preserve">加盖</w:t>
      </w:r>
      <w:r>
        <w:rPr>
          <w:rFonts w:hint="eastAsia" w:ascii="宋体" w:hAnsi="宋体" w:eastAsia="宋体"/>
          <w:sz w:val="24"/>
          <w:szCs w:val="24"/>
        </w:rPr>
        <w:t xml:space="preserve">单位公章（合同章）后生效。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合同在执行过程中出现的未尽事宜，双方在不违背本合同和采购文件的原则下协商解决，协商结果以书面形式盖章记录在案，作为本合同的附件，与本合同具有同等效力；经双方签字并加盖公章后生效；补充协议之间如存在冲突的，应以最新签订的为准。</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十四、未尽事宜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未尽事宜应按照《中华人民共和国民法典》《中华人民共和国政府采购法》等相关法律法规之规定解释。</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十五、附则</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本合同一式</w:t>
      </w:r>
      <w:r>
        <w:rPr>
          <w:rFonts w:hint="eastAsia" w:ascii="宋体" w:hAnsi="宋体" w:eastAsia="宋体"/>
          <w:sz w:val="24"/>
          <w:szCs w:val="24"/>
          <w:u w:val="single"/>
        </w:rPr>
        <w:t xml:space="preserve"> 陆 </w:t>
      </w:r>
      <w:r>
        <w:rPr>
          <w:rFonts w:hint="eastAsia" w:ascii="宋体" w:hAnsi="宋体" w:eastAsia="宋体"/>
          <w:sz w:val="24"/>
          <w:szCs w:val="24"/>
        </w:rPr>
        <w:t xml:space="preserve">份，甲方执</w:t>
      </w:r>
      <w:r>
        <w:rPr>
          <w:rFonts w:hint="eastAsia" w:ascii="宋体" w:hAnsi="宋体" w:eastAsia="宋体"/>
          <w:sz w:val="24"/>
          <w:szCs w:val="24"/>
          <w:u w:val="single"/>
        </w:rPr>
        <w:t xml:space="preserve"> 贰</w:t>
      </w:r>
      <w:r>
        <w:rPr>
          <w:rFonts w:hint="eastAsia" w:ascii="宋体" w:hAnsi="宋体" w:eastAsia="宋体"/>
          <w:sz w:val="24"/>
          <w:szCs w:val="24"/>
          <w:u w:val="single"/>
        </w:rPr>
        <w:t xml:space="preserve"> </w:t>
      </w:r>
      <w:r>
        <w:rPr>
          <w:rFonts w:hint="eastAsia" w:ascii="宋体" w:hAnsi="宋体" w:eastAsia="宋体"/>
          <w:sz w:val="24"/>
          <w:szCs w:val="24"/>
        </w:rPr>
        <w:t xml:space="preserve">份，乙方执</w:t>
      </w:r>
      <w:r>
        <w:rPr>
          <w:rFonts w:hint="eastAsia" w:ascii="宋体" w:hAnsi="宋体" w:eastAsia="宋体"/>
          <w:sz w:val="24"/>
          <w:szCs w:val="24"/>
          <w:u w:val="single"/>
        </w:rPr>
        <w:t xml:space="preserve"> 贰 </w:t>
      </w:r>
      <w:r>
        <w:rPr>
          <w:rFonts w:hint="eastAsia" w:ascii="宋体" w:hAnsi="宋体" w:eastAsia="宋体"/>
          <w:sz w:val="24"/>
          <w:szCs w:val="24"/>
        </w:rPr>
        <w:t xml:space="preserve">份，采购代理机构</w:t>
      </w:r>
      <w:r>
        <w:rPr>
          <w:rFonts w:hint="eastAsia" w:ascii="宋体" w:hAnsi="宋体" w:eastAsia="宋体"/>
          <w:sz w:val="24"/>
          <w:szCs w:val="24"/>
        </w:rPr>
        <w:t xml:space="preserve">执</w:t>
      </w:r>
      <w:r>
        <w:rPr>
          <w:rFonts w:hint="eastAsia" w:ascii="宋体" w:hAnsi="宋体" w:eastAsia="宋体"/>
          <w:sz w:val="24"/>
          <w:szCs w:val="24"/>
          <w:u w:val="single"/>
        </w:rPr>
        <w:t xml:space="preserve"> 壹 </w:t>
      </w:r>
      <w:r>
        <w:rPr>
          <w:rFonts w:hint="eastAsia" w:ascii="宋体" w:hAnsi="宋体" w:eastAsia="宋体"/>
          <w:sz w:val="24"/>
          <w:szCs w:val="24"/>
        </w:rPr>
        <w:t xml:space="preserve">份</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（以下无合同正文）</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甲方（盖章）：                          乙方（盖章）：</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法定（授权）代表人（签章）：      </w:t>
      </w:r>
      <w:r>
        <w:rPr>
          <w:rFonts w:hint="eastAsia" w:ascii="宋体" w:hAnsi="宋体" w:eastAsia="宋体"/>
          <w:sz w:val="24"/>
          <w:szCs w:val="24"/>
        </w:rPr>
        <w:t xml:space="preserve">      </w:t>
      </w:r>
      <w:r>
        <w:rPr>
          <w:rFonts w:hint="eastAsia" w:ascii="宋体" w:hAnsi="宋体" w:eastAsia="宋体"/>
          <w:sz w:val="24"/>
          <w:szCs w:val="24"/>
        </w:rPr>
        <w:t xml:space="preserve">法定（授权）代表人（签章）：</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cs="宋体"/>
          <w:szCs w:val="24"/>
        </w:rPr>
      </w:pPr>
      <w:r>
        <w:rPr>
          <w:rFonts w:hint="eastAsia" w:ascii="宋体" w:hAnsi="宋体" w:eastAsia="宋体"/>
          <w:sz w:val="24"/>
          <w:szCs w:val="24"/>
        </w:rPr>
        <w:t xml:space="preserve">日期：</w:t>
      </w:r>
      <w:r>
        <w:rPr>
          <w:rFonts w:hint="eastAsia" w:ascii="宋体" w:hAnsi="宋体" w:eastAsia="宋体"/>
          <w:sz w:val="24"/>
          <w:szCs w:val="24"/>
        </w:rPr>
        <w:t xml:space="preserve">    </w:t>
      </w:r>
      <w:r>
        <w:rPr>
          <w:rFonts w:hint="eastAsia" w:ascii="宋体" w:hAnsi="宋体" w:eastAsia="宋体"/>
          <w:sz w:val="24"/>
          <w:szCs w:val="24"/>
        </w:rPr>
        <w:t xml:space="preserve">年  </w:t>
      </w:r>
      <w:r>
        <w:rPr>
          <w:rFonts w:hint="eastAsia" w:ascii="宋体" w:hAnsi="宋体" w:eastAsia="宋体"/>
          <w:sz w:val="24"/>
          <w:szCs w:val="24"/>
        </w:rPr>
        <w:t xml:space="preserve"> </w:t>
      </w:r>
      <w:r>
        <w:rPr>
          <w:rFonts w:hint="eastAsia" w:ascii="宋体" w:hAnsi="宋体" w:eastAsia="宋体"/>
          <w:sz w:val="24"/>
          <w:szCs w:val="24"/>
        </w:rPr>
        <w:t xml:space="preserve"> 月 </w:t>
      </w:r>
      <w:r>
        <w:rPr>
          <w:rFonts w:hint="eastAsia" w:ascii="宋体" w:hAnsi="宋体" w:eastAsia="宋体"/>
          <w:sz w:val="24"/>
          <w:szCs w:val="24"/>
        </w:rPr>
        <w:t xml:space="preserve"> </w:t>
      </w:r>
      <w:r>
        <w:rPr>
          <w:rFonts w:hint="eastAsia" w:ascii="宋体" w:hAnsi="宋体" w:eastAsia="宋体"/>
          <w:sz w:val="24"/>
          <w:szCs w:val="24"/>
        </w:rPr>
        <w:t xml:space="preserve">  日        </w:t>
      </w:r>
      <w:r>
        <w:rPr>
          <w:rFonts w:hint="eastAsia" w:ascii="宋体" w:hAnsi="宋体" w:eastAsia="宋体"/>
          <w:sz w:val="24"/>
          <w:szCs w:val="24"/>
        </w:rPr>
        <w:t xml:space="preserve">        日期：    年    月    日</w:t>
      </w:r>
      <w:r>
        <w:rPr>
          <w:rFonts w:hint="eastAsia" w:ascii="宋体" w:hAnsi="宋体" w:eastAsia="宋体" w:cs="宋体"/>
          <w:szCs w:val="24"/>
        </w:rPr>
        <w:br w:type="page" w:clear="all"/>
      </w:r>
      <w:r/>
    </w:p>
    <w:p>
      <w:pPr>
        <w:ind w:firstLine="520"/>
        <w:jc w:val="left"/>
        <w:spacing w:line="360" w:lineRule="auto"/>
        <w:rPr>
          <w:rFonts w:hint="eastAsia" w:ascii="宋体" w:hAnsi="宋体" w:eastAsia="宋体" w:cs="宋体"/>
          <w:sz w:val="26"/>
          <w:szCs w:val="20"/>
          <w:shd w:val="clear" w:color="auto" w:fill="ffffff"/>
        </w:rPr>
      </w:pPr>
      <w:r/>
      <w:bookmarkStart w:id="72" w:name="_Toc105940242"/>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ascii="宋体" w:hAnsi="宋体" w:eastAsia="宋体" w:cs="宋体"/>
          <w:sz w:val="26"/>
          <w:szCs w:val="20"/>
          <w:shd w:val="clear" w:color="auto" w:fill="ffffff"/>
        </w:rPr>
        <w:br/>
      </w:r>
      <w:r/>
    </w:p>
    <w:p>
      <w:pPr>
        <w:pStyle w:val="983"/>
      </w:p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rPr>
          <w:rFonts w:hint="eastAsia" w:ascii="宋体" w:hAnsi="宋体" w:eastAsia="宋体" w:cs="宋体"/>
          <w:b/>
          <w:sz w:val="52"/>
          <w:szCs w:val="20"/>
          <w:shd w:val="clear" w:color="auto" w:fill="ffffff"/>
        </w:rPr>
        <w:t xml:space="preserve">第六章 评分</w:t>
      </w:r>
      <w:bookmarkEnd w:id="70"/>
      <w:r/>
      <w:bookmarkEnd w:id="71"/>
      <w:r>
        <w:rPr>
          <w:rFonts w:hint="eastAsia" w:ascii="宋体" w:hAnsi="宋体" w:eastAsia="宋体" w:cs="宋体"/>
          <w:b/>
          <w:sz w:val="52"/>
          <w:szCs w:val="20"/>
          <w:shd w:val="clear" w:color="auto" w:fill="ffffff"/>
        </w:rPr>
        <w:t xml:space="preserve">标准</w:t>
      </w:r>
      <w:bookmarkEnd w:id="72"/>
      <w:r/>
      <w:r/>
    </w:p>
    <w:p>
      <w:pPr>
        <w:ind w:firstLine="520"/>
        <w:spacing w:line="360" w:lineRule="auto"/>
        <w:rPr>
          <w:rFonts w:hint="eastAsia" w:ascii="宋体" w:hAnsi="宋体" w:eastAsia="宋体" w:cs="宋体"/>
          <w:sz w:val="24"/>
          <w:szCs w:val="24"/>
        </w:rPr>
        <w:outlineLvl w:val="1"/>
      </w:pPr>
      <w:r/>
      <w:bookmarkStart w:id="73" w:name="OLE_LINK2"/>
      <w:r>
        <w:rPr>
          <w:rFonts w:hint="eastAsia" w:ascii="宋体" w:hAnsi="宋体" w:eastAsia="宋体" w:cs="宋体"/>
          <w:sz w:val="26"/>
          <w:szCs w:val="20"/>
          <w:shd w:val="clear" w:color="auto" w:fill="ffffff"/>
        </w:rPr>
        <w:br w:type="page" w:clear="all"/>
      </w:r>
      <w:bookmarkEnd w:id="73"/>
      <w:r>
        <w:rPr>
          <w:rFonts w:hint="eastAsia" w:ascii="宋体" w:hAnsi="宋体" w:eastAsia="宋体" w:cs="宋体"/>
          <w:b/>
          <w:bCs/>
          <w:sz w:val="24"/>
          <w:szCs w:val="24"/>
        </w:rPr>
        <w:t xml:space="preserve">一、评标办法</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1、评价和比较采用综合评分法，即指投标（响应）文件满足招标文件全部实质性要求，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评审因素的量化指标评审得分最高的供应商为排名第一的中标候选人的评标方法。</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2、根据财政部《关于推动解决政府采购异常低价问题的通知》（财库〔2026〕2号）规定，实施政府采购异常低价审查：</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（1）评审过程中出现下列情形之一的，评审委员会应当启动异常低价投标</w:t>
      </w:r>
      <w:r>
        <w:rPr>
          <w:rFonts w:hint="eastAsia" w:ascii="宋体" w:hAnsi="宋体" w:eastAsia="宋体" w:cs="宋体"/>
          <w:sz w:val="24"/>
          <w:szCs w:val="24"/>
        </w:rPr>
        <w:t xml:space="preserve">（响应）</w:t>
      </w:r>
      <w:r>
        <w:rPr>
          <w:rFonts w:hint="eastAsia" w:ascii="宋体" w:hAnsi="宋体" w:eastAsia="宋体" w:cs="宋体"/>
          <w:sz w:val="24"/>
          <w:szCs w:val="24"/>
        </w:rPr>
        <w:t xml:space="preserve">审查程序：</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①投标（响应）报价低于全部通过符合性审查供应商投标（响应）报价平均值50%的，即投标（响应）报价</w:t>
      </w:r>
      <w:r>
        <w:rPr>
          <w:rFonts w:hint="eastAsia" w:ascii="宋体" w:hAnsi="宋体" w:eastAsia="宋体" w:cs="宋体"/>
          <w:sz w:val="24"/>
          <w:szCs w:val="24"/>
        </w:rPr>
        <w:t xml:space="preserve">＜</w:t>
      </w:r>
      <w:r>
        <w:rPr>
          <w:rFonts w:hint="eastAsia" w:ascii="宋体" w:hAnsi="宋体" w:eastAsia="宋体" w:cs="宋体"/>
          <w:sz w:val="24"/>
          <w:szCs w:val="24"/>
        </w:rPr>
        <w:t xml:space="preserve">全部通过符合性审查供应商投标（响应）报价平均值×50%；</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②投标（响应）报价低于通过符合性审查的次低报价供应商投标（响应）报价50%的，即投标（响应）报价</w:t>
      </w:r>
      <w:r>
        <w:rPr>
          <w:rFonts w:hint="eastAsia" w:ascii="宋体" w:hAnsi="宋体" w:eastAsia="宋体" w:cs="宋体"/>
          <w:sz w:val="24"/>
          <w:szCs w:val="24"/>
        </w:rPr>
        <w:t xml:space="preserve">＜</w:t>
      </w:r>
      <w:r>
        <w:rPr>
          <w:rFonts w:hint="eastAsia" w:ascii="宋体" w:hAnsi="宋体" w:eastAsia="宋体" w:cs="宋体"/>
          <w:sz w:val="24"/>
          <w:szCs w:val="24"/>
        </w:rPr>
        <w:t xml:space="preserve">通过符合性审查的次低报价供应商投标（响应）报价×50%；</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③投标（响应）报价低于采购项目最高限价45%的，即投标（响应）报价</w:t>
      </w:r>
      <w:r>
        <w:rPr>
          <w:rFonts w:hint="eastAsia" w:ascii="宋体" w:hAnsi="宋体" w:eastAsia="宋体" w:cs="宋体"/>
          <w:sz w:val="24"/>
          <w:szCs w:val="24"/>
        </w:rPr>
        <w:t xml:space="preserve">＜</w:t>
      </w:r>
      <w:r>
        <w:rPr>
          <w:rFonts w:hint="eastAsia" w:ascii="宋体" w:hAnsi="宋体" w:eastAsia="宋体" w:cs="宋体"/>
          <w:sz w:val="24"/>
          <w:szCs w:val="24"/>
        </w:rPr>
        <w:t xml:space="preserve">采购项目最高限价×45%；</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（2）异常低价投标</w:t>
      </w:r>
      <w:r>
        <w:rPr>
          <w:rFonts w:hint="eastAsia" w:ascii="宋体" w:hAnsi="宋体" w:eastAsia="宋体" w:cs="宋体"/>
          <w:sz w:val="24"/>
          <w:szCs w:val="24"/>
        </w:rPr>
        <w:t xml:space="preserve">（响应）</w:t>
      </w:r>
      <w:r>
        <w:rPr>
          <w:rFonts w:hint="eastAsia" w:ascii="宋体" w:hAnsi="宋体" w:eastAsia="宋体" w:cs="宋体"/>
          <w:sz w:val="24"/>
          <w:szCs w:val="24"/>
        </w:rPr>
        <w:t xml:space="preserve">审查启动后，相关供应商应在评审现场合理的时间内对投标（响应）价格</w:t>
      </w:r>
      <w:r>
        <w:rPr>
          <w:rFonts w:hint="eastAsia" w:ascii="宋体" w:hAnsi="宋体" w:eastAsia="宋体" w:cs="宋体"/>
          <w:sz w:val="24"/>
          <w:szCs w:val="24"/>
        </w:rPr>
        <w:t xml:space="preserve">作出</w:t>
      </w:r>
      <w:r>
        <w:rPr>
          <w:rFonts w:hint="eastAsia" w:ascii="宋体" w:hAnsi="宋体" w:eastAsia="宋体" w:cs="宋体"/>
          <w:sz w:val="24"/>
          <w:szCs w:val="24"/>
        </w:rPr>
        <w:t xml:space="preserve">解释，提供项目具体成本测算等与报价合理性相关的书面说明及必要的证明材料，包括但不限于原材料成本、人工成本、制造费用等。</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其中，属于第③项情形，供应商已随投标（响应）文件一并提交相关书面说明及必要的证明材料的，在评审现场可不再重复提交。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3、评标委员会各成员独立对每个进入打分程序的有效投标（响应）单位的标书技术和资质部分以打分的形式进行评审和评价。</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4、对评委的评分</w:t>
      </w:r>
      <w:r>
        <w:rPr>
          <w:rFonts w:hint="eastAsia" w:ascii="宋体" w:hAnsi="宋体" w:eastAsia="宋体" w:cs="宋体"/>
          <w:sz w:val="24"/>
          <w:szCs w:val="24"/>
        </w:rPr>
        <w:t xml:space="preserve">（</w:t>
      </w:r>
      <w:r>
        <w:rPr>
          <w:rFonts w:hint="eastAsia" w:ascii="宋体" w:hAnsi="宋体" w:eastAsia="宋体" w:cs="宋体"/>
          <w:sz w:val="24"/>
          <w:szCs w:val="24"/>
        </w:rPr>
        <w:t xml:space="preserve">除价格分外</w:t>
      </w:r>
      <w:r>
        <w:rPr>
          <w:rFonts w:hint="eastAsia" w:ascii="宋体" w:hAnsi="宋体" w:eastAsia="宋体" w:cs="宋体"/>
          <w:sz w:val="24"/>
          <w:szCs w:val="24"/>
        </w:rPr>
        <w:t xml:space="preserve">）</w:t>
      </w:r>
      <w:r>
        <w:rPr>
          <w:rFonts w:hint="eastAsia" w:ascii="宋体" w:hAnsi="宋体" w:eastAsia="宋体" w:cs="宋体"/>
          <w:sz w:val="24"/>
          <w:szCs w:val="24"/>
        </w:rPr>
        <w:t xml:space="preserve">进行统计汇总，直接算术平均，计算出每个投标（响应）单位的得分，加上价格得分即为每个投标（响应）单位的综合得分。评标结果按评审后得分由高到低顺序排列，得分相同的，按投标（响应）报价由低到高顺序排列，得分且投标（响应）报价相同的并列。投标（响应）文件满足招标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前述综合评审得分由高到低的排序选择前三名供应商作为中标候选人。如选取中标候选人时出现评审得</w:t>
      </w:r>
      <w:r>
        <w:rPr>
          <w:rFonts w:hint="eastAsia" w:ascii="宋体" w:hAnsi="宋体" w:eastAsia="宋体" w:cs="宋体"/>
          <w:sz w:val="24"/>
          <w:szCs w:val="24"/>
        </w:rPr>
        <w:t xml:space="preserve">分相同，且投标（响应）报价也相同的并列情况的，则由采购人组织以抽签方式确定优先选取顺序。</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5、评标委员会根据采购人的授权，按照中标候选人的顺序在中标候选人中直接确定中标供应商。</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评分标准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（一）价格分：</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rPr>
        <w:t xml:space="preserve">10</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分</w:t>
      </w:r>
      <w:r/>
    </w:p>
    <w:p>
      <w:pPr>
        <w:ind w:firstLine="480"/>
        <w:spacing w:line="360" w:lineRule="auto"/>
        <w:rPr>
          <w:rFonts w:hint="eastAsia" w:ascii="宋体" w:hAnsi="宋体" w:eastAsia="宋体" w:cs="宋体"/>
          <w:sz w:val="24"/>
          <w:szCs w:val="24"/>
        </w:rPr>
      </w:pPr>
      <w:r/>
      <w:bookmarkStart w:id="74" w:name="_Hlk193379726"/>
      <w:r>
        <w:rPr>
          <w:rFonts w:hint="eastAsia" w:ascii="宋体" w:hAnsi="宋体" w:eastAsia="宋体" w:cs="宋体"/>
          <w:sz w:val="24"/>
          <w:szCs w:val="24"/>
        </w:rPr>
        <w:t xml:space="preserve">第一步：投标</w:t>
      </w:r>
      <w:r>
        <w:rPr>
          <w:rFonts w:hint="eastAsia" w:ascii="宋体" w:hAnsi="宋体" w:eastAsia="宋体" w:cs="宋体"/>
          <w:sz w:val="24"/>
          <w:szCs w:val="24"/>
        </w:rPr>
        <w:t xml:space="preserve">（响应）</w:t>
      </w:r>
      <w:r>
        <w:rPr>
          <w:rFonts w:hint="eastAsia" w:ascii="宋体" w:hAnsi="宋体" w:eastAsia="宋体" w:cs="宋体"/>
          <w:sz w:val="24"/>
          <w:szCs w:val="24"/>
        </w:rPr>
        <w:t xml:space="preserve">报价低于或等于财政预算</w:t>
      </w:r>
      <w:r>
        <w:rPr>
          <w:rFonts w:hint="eastAsia" w:ascii="宋体" w:hAnsi="宋体" w:eastAsia="宋体" w:cs="宋体"/>
          <w:sz w:val="24"/>
          <w:szCs w:val="24"/>
        </w:rPr>
        <w:t xml:space="preserve">（</w:t>
      </w:r>
      <w:r>
        <w:rPr>
          <w:rFonts w:hint="eastAsia" w:ascii="宋体" w:hAnsi="宋体" w:eastAsia="宋体" w:cs="宋体"/>
          <w:sz w:val="24"/>
          <w:szCs w:val="24"/>
        </w:rPr>
        <w:t xml:space="preserve">最高限价</w:t>
      </w:r>
      <w:r>
        <w:rPr>
          <w:rFonts w:hint="eastAsia" w:ascii="宋体" w:hAnsi="宋体" w:eastAsia="宋体" w:cs="宋体"/>
          <w:sz w:val="24"/>
          <w:szCs w:val="24"/>
        </w:rPr>
        <w:t xml:space="preserve">）</w:t>
      </w:r>
      <w:r>
        <w:rPr>
          <w:rFonts w:hint="eastAsia" w:ascii="宋体" w:hAnsi="宋体" w:eastAsia="宋体" w:cs="宋体"/>
          <w:sz w:val="24"/>
          <w:szCs w:val="24"/>
        </w:rPr>
        <w:t xml:space="preserve">且符合采购文件要求的，为有效投标</w:t>
      </w:r>
      <w:r>
        <w:rPr>
          <w:rFonts w:hint="eastAsia" w:ascii="宋体" w:hAnsi="宋体" w:eastAsia="宋体" w:cs="宋体"/>
          <w:sz w:val="24"/>
          <w:szCs w:val="24"/>
        </w:rPr>
        <w:t xml:space="preserve">（响应）</w:t>
      </w:r>
      <w:r>
        <w:rPr>
          <w:rFonts w:hint="eastAsia" w:ascii="宋体" w:hAnsi="宋体" w:eastAsia="宋体" w:cs="宋体"/>
          <w:sz w:val="24"/>
          <w:szCs w:val="24"/>
        </w:rPr>
        <w:t xml:space="preserve">报价。无效投标</w:t>
      </w:r>
      <w:r>
        <w:rPr>
          <w:rFonts w:hint="eastAsia" w:ascii="宋体" w:hAnsi="宋体" w:eastAsia="宋体" w:cs="宋体"/>
          <w:sz w:val="24"/>
          <w:szCs w:val="24"/>
        </w:rPr>
        <w:t xml:space="preserve">（响应）</w:t>
      </w:r>
      <w:r>
        <w:rPr>
          <w:rFonts w:hint="eastAsia" w:ascii="宋体" w:hAnsi="宋体" w:eastAsia="宋体" w:cs="宋体"/>
          <w:sz w:val="24"/>
          <w:szCs w:val="24"/>
        </w:rPr>
        <w:t xml:space="preserve">报价的投标</w:t>
      </w:r>
      <w:r>
        <w:rPr>
          <w:rFonts w:hint="eastAsia" w:ascii="宋体" w:hAnsi="宋体" w:eastAsia="宋体" w:cs="宋体"/>
          <w:sz w:val="24"/>
          <w:szCs w:val="24"/>
        </w:rPr>
        <w:t xml:space="preserve">（响应）</w:t>
      </w:r>
      <w:r>
        <w:rPr>
          <w:rFonts w:hint="eastAsia" w:ascii="宋体" w:hAnsi="宋体" w:eastAsia="宋体" w:cs="宋体"/>
          <w:sz w:val="24"/>
          <w:szCs w:val="24"/>
        </w:rPr>
        <w:t xml:space="preserve">文件不参与进一步评审。</w:t>
      </w:r>
      <w:bookmarkEnd w:id="7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第二步：</w:t>
      </w:r>
      <w:bookmarkStart w:id="75" w:name="_Hlk193380191"/>
      <w:r>
        <w:rPr>
          <w:rFonts w:hint="eastAsia" w:ascii="宋体" w:hAnsi="宋体" w:eastAsia="宋体" w:cs="宋体"/>
          <w:sz w:val="24"/>
          <w:szCs w:val="24"/>
        </w:rPr>
        <w:t xml:space="preserve">满足招标文件要求，且投标（响应）价格最低的投标（响应）报价为评标基准价</w:t>
      </w:r>
      <w:bookmarkEnd w:id="75"/>
      <w:r>
        <w:rPr>
          <w:rFonts w:hint="eastAsia" w:ascii="宋体" w:hAnsi="宋体" w:eastAsia="宋体" w:cs="宋体"/>
          <w:sz w:val="24"/>
          <w:szCs w:val="24"/>
        </w:rPr>
        <w:t xml:space="preserve">，</w:t>
      </w:r>
      <w:bookmarkStart w:id="76" w:name="_Hlk193380219"/>
      <w:r>
        <w:rPr>
          <w:rFonts w:hint="eastAsia" w:ascii="宋体" w:hAnsi="宋体" w:eastAsia="宋体" w:cs="宋体"/>
          <w:sz w:val="24"/>
          <w:szCs w:val="24"/>
        </w:rPr>
        <w:t xml:space="preserve">其价格分为满分，即</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10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分</w:t>
      </w:r>
      <w:bookmarkEnd w:id="76"/>
      <w:r>
        <w:rPr>
          <w:rFonts w:hint="eastAsia" w:ascii="宋体" w:hAnsi="宋体" w:eastAsia="宋体" w:cs="宋体"/>
          <w:sz w:val="24"/>
          <w:szCs w:val="24"/>
        </w:rPr>
        <w:t xml:space="preserve">。其他报价得分统一按照下列公式计算（计算结果四舍五入，保留两位小数）：</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投标（响应）报价得分=（评标基准价/有效投标（响应）报价）×</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10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%×100</w:t>
      </w:r>
      <w:r/>
    </w:p>
    <w:p>
      <w:pPr>
        <w:numPr>
          <w:ilvl w:val="0"/>
          <w:numId w:val="5"/>
        </w:num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技术部分：</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rPr>
        <w:t xml:space="preserve">82</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977"/>
        <w:gridCol w:w="4637"/>
        <w:gridCol w:w="1423"/>
      </w:tblGrid>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297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评分项名称</w:t>
            </w:r>
            <w:r/>
          </w:p>
        </w:tc>
        <w:tc>
          <w:tcPr>
            <w:tcW w:w="463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评分标准</w:t>
            </w:r>
            <w:r/>
          </w:p>
        </w:tc>
        <w:tc>
          <w:tcPr>
            <w:tcW w:w="142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297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服务总体模式与项目管理运作设计方案</w:t>
            </w:r>
            <w:r/>
          </w:p>
        </w:tc>
        <w:tc>
          <w:tcPr>
            <w:tcW w:w="4637"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针对本项目特点和需求进行项目的定位、服务理念、管理思路及重点难点进行分析等。项目定位合理，服务理念先进，管理思路优秀，重点难点分析全面得10分；项目定位基本合理，服务理念较为先进，管理思路较为优秀，重点难点分析较为全面得8分；项目定位不甚合理，服务理念落后，管理思路不明确，重点难点分析不全面得5分；未提供不得分。</w:t>
            </w:r>
            <w:r/>
          </w:p>
        </w:tc>
        <w:tc>
          <w:tcPr>
            <w:tcW w:w="142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0/5/8/10</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297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安全管理规章制度及考核管理办法</w:t>
            </w:r>
            <w:r/>
          </w:p>
        </w:tc>
        <w:tc>
          <w:tcPr>
            <w:tcW w:w="4637"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各项管理制度（包含但不限于管理规章制度比较、消防管理制度等）。内容完善、严谨，可操作性强得10分；内容基本完善、较为严谨，可操作性较强得8分；内容简陋，不严谨，可操作性较一般得5分；内容不完善、不严谨，可操作性不强得2分；未提供不得分。</w:t>
            </w:r>
            <w:r/>
          </w:p>
        </w:tc>
        <w:tc>
          <w:tcPr>
            <w:tcW w:w="142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0/2/5/8/10</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297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保安服务方案</w:t>
            </w:r>
            <w:r/>
          </w:p>
        </w:tc>
        <w:tc>
          <w:tcPr>
            <w:tcW w:w="4637"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包含但不限于日常工作方案、24小时工作方案、消防管理等方案</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内容完善、严谨，可操作性强得10分。内容基本完善、较为严谨，可操作性较强得8分；内容简陋，不严谨，可操作性较一般得5分；内容不完善、不严谨，可操作性不强得2分；未提供不得分。</w:t>
            </w:r>
            <w:r/>
          </w:p>
        </w:tc>
        <w:tc>
          <w:tcPr>
            <w:tcW w:w="142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0/2/5/8/10</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297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人员安排计划方案</w:t>
            </w:r>
            <w:r/>
          </w:p>
        </w:tc>
        <w:tc>
          <w:tcPr>
            <w:tcW w:w="4637"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内容完善、严谨，可操作性强得10分；内容基本完善、较为严谨，可操作性较强得8</w:t>
            </w:r>
            <w:r>
              <w:rPr>
                <w:rFonts w:hint="eastAsia" w:ascii="宋体" w:hAnsi="宋体" w:eastAsia="宋体" w:cs="宋体"/>
                <w:bCs/>
                <w:sz w:val="24"/>
                <w:szCs w:val="24"/>
              </w:rPr>
              <w:t xml:space="preserve">分；内容简陋，不严谨，可操作性较一般得5分；内容不完善、不严谨，可操作性不强得2分；未提供不得分。</w:t>
            </w:r>
            <w:r/>
          </w:p>
        </w:tc>
        <w:tc>
          <w:tcPr>
            <w:tcW w:w="142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0/2/5/8/10</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W w:w="297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学校考试、考</w:t>
            </w:r>
            <w:r>
              <w:rPr>
                <w:rFonts w:ascii="宋体" w:hAnsi="宋体" w:eastAsia="宋体" w:cs="宋体"/>
                <w:bCs/>
                <w:sz w:val="24"/>
                <w:szCs w:val="24"/>
              </w:rPr>
              <w:t xml:space="preserve">务</w:t>
            </w:r>
            <w:r>
              <w:rPr>
                <w:rFonts w:ascii="宋体" w:hAnsi="宋体" w:eastAsia="宋体" w:cs="宋体"/>
                <w:bCs/>
                <w:sz w:val="24"/>
                <w:szCs w:val="24"/>
              </w:rPr>
              <w:t xml:space="preserve">及重大活动安保工作部署方案</w:t>
            </w:r>
            <w:r/>
          </w:p>
        </w:tc>
        <w:tc>
          <w:tcPr>
            <w:tcW w:w="4637"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内容完善、严谨，可操作性强得10分；内容基本完善、较为严谨，可操作性较强得8分；内容简陋，不严谨，可操作性较一般得5分；内容不完善、不严谨，可操作性不强得2分；未提供不得分。</w:t>
            </w:r>
            <w:r/>
          </w:p>
        </w:tc>
        <w:tc>
          <w:tcPr>
            <w:tcW w:w="142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0/2/5/8/10</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tcW w:w="297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突发事件的应急措施方案</w:t>
            </w:r>
            <w:r/>
          </w:p>
        </w:tc>
        <w:tc>
          <w:tcPr>
            <w:tcW w:w="4637"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包括重大活动服务保障预案、恶劣天气保障预案、火警预案、治安事件预案等内容。应急措施方案完善、程序规范、操作性强得</w:t>
            </w:r>
            <w:r>
              <w:rPr>
                <w:rFonts w:hint="eastAsia" w:ascii="宋体" w:hAnsi="宋体" w:eastAsia="宋体" w:cs="宋体"/>
                <w:bCs/>
                <w:sz w:val="24"/>
                <w:szCs w:val="24"/>
              </w:rPr>
              <w:t xml:space="preserve">8</w:t>
            </w:r>
            <w:r>
              <w:rPr>
                <w:rFonts w:hint="eastAsia" w:ascii="宋体" w:hAnsi="宋体" w:eastAsia="宋体" w:cs="宋体"/>
                <w:bCs/>
                <w:sz w:val="24"/>
                <w:szCs w:val="24"/>
              </w:rPr>
              <w:t xml:space="preserve">分；应急措施方案基本完善、程序较为规范、操作性较强得</w:t>
            </w:r>
            <w:r>
              <w:rPr>
                <w:rFonts w:hint="eastAsia" w:ascii="宋体" w:hAnsi="宋体" w:eastAsia="宋体" w:cs="宋体"/>
                <w:bCs/>
                <w:sz w:val="24"/>
                <w:szCs w:val="24"/>
              </w:rPr>
              <w:t xml:space="preserve">5</w:t>
            </w:r>
            <w:r>
              <w:rPr>
                <w:rFonts w:hint="eastAsia" w:ascii="宋体" w:hAnsi="宋体" w:eastAsia="宋体" w:cs="宋体"/>
                <w:bCs/>
                <w:sz w:val="24"/>
                <w:szCs w:val="24"/>
              </w:rPr>
              <w:t xml:space="preserve">分；应急措施方案不完善、程序不规范、操作性较一般得</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分；应急措施方案不完善、程序不规范、操作性不强得</w:t>
            </w:r>
            <w:r>
              <w:rPr>
                <w:rFonts w:hint="eastAsia" w:ascii="宋体" w:hAnsi="宋体" w:eastAsia="宋体" w:cs="宋体"/>
                <w:bCs/>
                <w:sz w:val="24"/>
                <w:szCs w:val="24"/>
              </w:rPr>
              <w:t xml:space="preserve">1</w:t>
            </w:r>
            <w:r>
              <w:rPr>
                <w:rFonts w:hint="eastAsia" w:ascii="宋体" w:hAnsi="宋体" w:eastAsia="宋体" w:cs="宋体"/>
                <w:bCs/>
                <w:sz w:val="24"/>
                <w:szCs w:val="24"/>
              </w:rPr>
              <w:t xml:space="preserve">分；未提供不得分。</w:t>
            </w:r>
            <w:r/>
          </w:p>
        </w:tc>
        <w:tc>
          <w:tcPr>
            <w:tcW w:w="142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w:t>
            </w:r>
            <w:r>
              <w:rPr>
                <w:rFonts w:hint="eastAsia" w:ascii="宋体" w:hAnsi="宋体" w:eastAsia="宋体" w:cs="宋体"/>
                <w:bCs/>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5</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8</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297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进退场交接及业主配合方案比较</w:t>
            </w:r>
            <w:r/>
          </w:p>
        </w:tc>
        <w:tc>
          <w:tcPr>
            <w:tcW w:w="4637"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具有完整的进场及退场方案和业主的配合方案得</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分；方案内容完善合理、措施有效、可操作性强的得</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分；方案内容不完善、措施</w:t>
            </w:r>
            <w:r>
              <w:rPr>
                <w:rFonts w:hint="eastAsia" w:ascii="宋体" w:hAnsi="宋体" w:eastAsia="宋体" w:cs="宋体"/>
                <w:bCs/>
                <w:sz w:val="24"/>
                <w:szCs w:val="24"/>
              </w:rPr>
              <w:t xml:space="preserve">一般</w:t>
            </w:r>
            <w:r>
              <w:rPr>
                <w:rFonts w:hint="eastAsia" w:ascii="宋体" w:hAnsi="宋体" w:eastAsia="宋体" w:cs="宋体"/>
                <w:bCs/>
                <w:sz w:val="24"/>
                <w:szCs w:val="24"/>
              </w:rPr>
              <w:t xml:space="preserve">、可操作不强的得</w:t>
            </w:r>
            <w:r>
              <w:rPr>
                <w:rFonts w:hint="eastAsia" w:ascii="宋体" w:hAnsi="宋体" w:eastAsia="宋体" w:cs="宋体"/>
                <w:bCs/>
                <w:sz w:val="24"/>
                <w:szCs w:val="24"/>
              </w:rPr>
              <w:t xml:space="preserve">1</w:t>
            </w:r>
            <w:r>
              <w:rPr>
                <w:rFonts w:hint="eastAsia" w:ascii="宋体" w:hAnsi="宋体" w:eastAsia="宋体" w:cs="宋体"/>
                <w:bCs/>
                <w:sz w:val="24"/>
                <w:szCs w:val="24"/>
              </w:rPr>
              <w:t xml:space="preserve">分；未提供不得分。</w:t>
            </w:r>
            <w:r/>
          </w:p>
        </w:tc>
        <w:tc>
          <w:tcPr>
            <w:tcW w:w="142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w:t>
            </w:r>
            <w:r>
              <w:rPr>
                <w:rFonts w:hint="eastAsia" w:ascii="宋体" w:hAnsi="宋体" w:eastAsia="宋体" w:cs="宋体"/>
                <w:bCs/>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4</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tcW w:w="297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项目经理</w:t>
            </w:r>
            <w:r/>
          </w:p>
        </w:tc>
        <w:tc>
          <w:tcPr>
            <w:tcW w:w="4637"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（1）具有本科或以上学历（或学位），得1分。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（2）具有中级（四级）保安员资格证，得0.5分；具有高级（三级）或以上保安员证，得1分。本项最高得1分。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（3）</w:t>
            </w:r>
            <w:r>
              <w:rPr>
                <w:rFonts w:ascii="宋体" w:hAnsi="宋体" w:eastAsia="宋体" w:cs="宋体"/>
                <w:bCs/>
                <w:sz w:val="24"/>
                <w:szCs w:val="24"/>
              </w:rPr>
              <w:t xml:space="preserve">具有</w:t>
            </w:r>
            <w:r>
              <w:rPr>
                <w:rFonts w:hint="eastAsia" w:ascii="宋体" w:hAnsi="宋体" w:eastAsia="宋体" w:cs="宋体"/>
                <w:bCs/>
                <w:sz w:val="24"/>
                <w:szCs w:val="24"/>
              </w:rPr>
              <w:t xml:space="preserve">（中级）</w:t>
            </w:r>
            <w:r>
              <w:rPr>
                <w:rFonts w:ascii="宋体" w:hAnsi="宋体" w:eastAsia="宋体" w:cs="宋体"/>
                <w:bCs/>
                <w:sz w:val="24"/>
                <w:szCs w:val="24"/>
              </w:rPr>
              <w:t xml:space="preserve">四级或以上建（构）筑物消防员资格证</w:t>
            </w:r>
            <w:r>
              <w:rPr>
                <w:rFonts w:hint="eastAsia" w:ascii="宋体" w:hAnsi="宋体" w:eastAsia="宋体" w:cs="宋体"/>
                <w:bCs/>
                <w:sz w:val="24"/>
                <w:szCs w:val="24"/>
              </w:rPr>
              <w:t xml:space="preserve">/</w:t>
            </w:r>
            <w:r>
              <w:rPr>
                <w:rFonts w:ascii="宋体" w:hAnsi="宋体" w:eastAsia="宋体" w:cs="宋体"/>
                <w:bCs/>
                <w:sz w:val="24"/>
                <w:szCs w:val="24"/>
              </w:rPr>
              <w:t xml:space="preserve">消防设施操作员资格证</w:t>
            </w:r>
            <w:r>
              <w:rPr>
                <w:rFonts w:hint="eastAsia" w:ascii="宋体" w:hAnsi="宋体" w:eastAsia="宋体" w:cs="宋体"/>
                <w:bCs/>
                <w:sz w:val="24"/>
                <w:szCs w:val="24"/>
              </w:rPr>
              <w:t xml:space="preserve">，得1分</w:t>
            </w:r>
            <w:r>
              <w:rPr>
                <w:rFonts w:hint="eastAsia" w:ascii="宋体" w:hAnsi="宋体" w:eastAsia="宋体" w:cs="宋体"/>
                <w:bCs/>
                <w:sz w:val="24"/>
                <w:szCs w:val="24"/>
              </w:rPr>
              <w:t xml:space="preserve">。</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（4）具有退役（伍）军人证，得1分。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上述（1）-（4）项投标文件中提供相关人员证书扫描件及投标单位为其缴纳的近期</w:t>
            </w:r>
            <w:r>
              <w:rPr>
                <w:rFonts w:hint="eastAsia" w:ascii="宋体" w:hAnsi="宋体" w:eastAsia="宋体" w:cs="宋体"/>
                <w:bCs/>
                <w:sz w:val="24"/>
                <w:szCs w:val="24"/>
              </w:rPr>
              <w:t xml:space="preserve">社保证明</w:t>
            </w:r>
            <w:r>
              <w:rPr>
                <w:rFonts w:hint="eastAsia" w:ascii="宋体" w:hAnsi="宋体" w:eastAsia="宋体" w:cs="宋体"/>
                <w:bCs/>
                <w:sz w:val="24"/>
                <w:szCs w:val="24"/>
              </w:rPr>
              <w:t xml:space="preserve">扫描件，未提供或提供不全的不得分。</w:t>
            </w:r>
            <w:r/>
          </w:p>
        </w:tc>
        <w:tc>
          <w:tcPr>
            <w:tcW w:w="142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9</w:t>
            </w:r>
            <w:r/>
          </w:p>
        </w:tc>
        <w:tc>
          <w:tcPr>
            <w:tcW w:w="297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保安队长</w:t>
            </w:r>
            <w:r/>
          </w:p>
        </w:tc>
        <w:tc>
          <w:tcPr>
            <w:tcW w:w="4637"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（1）具有大专或以上学历（或学位），得1分。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w:t>
            </w:r>
            <w:r>
              <w:rPr>
                <w:rFonts w:ascii="宋体" w:hAnsi="宋体" w:eastAsia="宋体" w:cs="宋体"/>
                <w:bCs/>
                <w:sz w:val="24"/>
                <w:szCs w:val="24"/>
              </w:rPr>
              <w:t xml:space="preserve">具有（中级）四级或以上建（构）筑物消防员资格证/消防设施操作员资格证</w:t>
            </w:r>
            <w:r>
              <w:rPr>
                <w:rFonts w:hint="eastAsia" w:ascii="宋体" w:hAnsi="宋体" w:eastAsia="宋体" w:cs="宋体"/>
                <w:bCs/>
                <w:sz w:val="24"/>
                <w:szCs w:val="24"/>
              </w:rPr>
              <w:t xml:space="preserve">，得1分。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（3）具有中级（四级）保安员资格证，得</w:t>
            </w:r>
            <w:r>
              <w:rPr>
                <w:rFonts w:hint="eastAsia" w:ascii="宋体" w:hAnsi="宋体" w:eastAsia="宋体" w:cs="宋体"/>
                <w:bCs/>
                <w:sz w:val="24"/>
                <w:szCs w:val="24"/>
              </w:rPr>
              <w:t xml:space="preserve">0.5</w:t>
            </w:r>
            <w:r>
              <w:rPr>
                <w:rFonts w:hint="eastAsia" w:ascii="宋体" w:hAnsi="宋体" w:eastAsia="宋体" w:cs="宋体"/>
                <w:bCs/>
                <w:sz w:val="24"/>
                <w:szCs w:val="24"/>
              </w:rPr>
              <w:t xml:space="preserve">分；具有高级（三级）或以上保安员证，得1分。本项最高得1分。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（4）具有红十字会颁发的救护员证或应急</w:t>
            </w:r>
            <w:r>
              <w:rPr>
                <w:rFonts w:hint="eastAsia" w:ascii="宋体" w:hAnsi="宋体" w:eastAsia="宋体" w:cs="宋体"/>
                <w:bCs/>
                <w:sz w:val="24"/>
                <w:szCs w:val="24"/>
              </w:rPr>
              <w:t xml:space="preserve">救护证</w:t>
            </w:r>
            <w:r>
              <w:rPr>
                <w:rFonts w:hint="eastAsia" w:ascii="宋体" w:hAnsi="宋体" w:eastAsia="宋体" w:cs="宋体"/>
                <w:bCs/>
                <w:sz w:val="24"/>
                <w:szCs w:val="24"/>
              </w:rPr>
              <w:t xml:space="preserve">或救护员培训合格证，得1分</w:t>
            </w:r>
            <w:r>
              <w:rPr>
                <w:rFonts w:hint="eastAsia" w:ascii="宋体" w:hAnsi="宋体" w:eastAsia="宋体" w:cs="宋体"/>
                <w:bCs/>
                <w:sz w:val="24"/>
                <w:szCs w:val="24"/>
              </w:rPr>
              <w:t xml:space="preserve">。</w:t>
            </w:r>
            <w:r/>
          </w:p>
          <w:p>
            <w:pPr>
              <w:jc w:val="left"/>
              <w:rPr>
                <w:rFonts w:hint="eastAsia" w:ascii="宋体" w:hAnsi="宋体" w:eastAsia="宋体" w:cs="宋体"/>
                <w:bCs/>
                <w:sz w:val="24"/>
                <w:szCs w:val="24"/>
              </w:rPr>
            </w:pPr>
            <w:r>
              <w:rPr>
                <w:rFonts w:ascii="宋体" w:hAnsi="宋体" w:eastAsia="宋体" w:cs="宋体"/>
                <w:bCs/>
                <w:sz w:val="24"/>
                <w:szCs w:val="24"/>
              </w:rPr>
              <w:t xml:space="preserve">上述（1）-（4）项投标文件中提供相关人员证书扫描件及投标单位为其缴纳的近期</w:t>
            </w:r>
            <w:r>
              <w:rPr>
                <w:rFonts w:ascii="宋体" w:hAnsi="宋体" w:eastAsia="宋体" w:cs="宋体"/>
                <w:bCs/>
                <w:sz w:val="24"/>
                <w:szCs w:val="24"/>
              </w:rPr>
              <w:t xml:space="preserve">社保证明</w:t>
            </w:r>
            <w:r>
              <w:rPr>
                <w:rFonts w:ascii="宋体" w:hAnsi="宋体" w:eastAsia="宋体" w:cs="宋体"/>
                <w:bCs/>
                <w:sz w:val="24"/>
                <w:szCs w:val="24"/>
              </w:rPr>
              <w:t xml:space="preserve">扫描件，未提供或提供不全的不得分。</w:t>
            </w:r>
            <w:r/>
          </w:p>
        </w:tc>
        <w:tc>
          <w:tcPr>
            <w:tcW w:w="142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10</w:t>
            </w:r>
            <w:r/>
          </w:p>
        </w:tc>
        <w:tc>
          <w:tcPr>
            <w:tcW w:w="297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其他保安人员（项目经理、保安队长除外）</w:t>
            </w:r>
            <w:r/>
          </w:p>
        </w:tc>
        <w:tc>
          <w:tcPr>
            <w:tcW w:w="4637"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（1）具有中级（四级）保安员资格证，有1人得0.5分；具有高级（三级）或以上保安员证，有1人得1分，同一</w:t>
            </w:r>
            <w:r>
              <w:rPr>
                <w:rFonts w:hint="eastAsia" w:ascii="宋体" w:hAnsi="宋体" w:eastAsia="宋体" w:cs="宋体"/>
                <w:bCs/>
                <w:sz w:val="24"/>
                <w:szCs w:val="24"/>
              </w:rPr>
              <w:t xml:space="preserve">人仅计一次</w:t>
            </w:r>
            <w:r>
              <w:rPr>
                <w:rFonts w:hint="eastAsia" w:ascii="宋体" w:hAnsi="宋体" w:eastAsia="宋体" w:cs="宋体"/>
                <w:bCs/>
                <w:sz w:val="24"/>
                <w:szCs w:val="24"/>
              </w:rPr>
              <w:t xml:space="preserve">分，</w:t>
            </w:r>
            <w:r>
              <w:rPr>
                <w:rFonts w:hint="eastAsia" w:ascii="宋体" w:hAnsi="宋体" w:eastAsia="宋体" w:cs="宋体"/>
                <w:bCs/>
                <w:sz w:val="24"/>
                <w:szCs w:val="24"/>
              </w:rPr>
              <w:t xml:space="preserve">本项</w:t>
            </w:r>
            <w:r>
              <w:rPr>
                <w:rFonts w:hint="eastAsia" w:ascii="宋体" w:hAnsi="宋体" w:eastAsia="宋体" w:cs="宋体"/>
                <w:bCs/>
                <w:sz w:val="24"/>
                <w:szCs w:val="24"/>
              </w:rPr>
              <w:t xml:space="preserve">最高得4分。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w:t>
            </w:r>
            <w:r>
              <w:rPr>
                <w:rFonts w:ascii="宋体" w:hAnsi="宋体" w:eastAsia="宋体" w:cs="宋体"/>
                <w:bCs/>
                <w:sz w:val="24"/>
                <w:szCs w:val="24"/>
              </w:rPr>
              <w:t xml:space="preserve">具有（中级）四级或以上建（构）筑物消防员资格证/消防设施操作员资格证</w:t>
            </w:r>
            <w:r>
              <w:rPr>
                <w:rFonts w:hint="eastAsia" w:ascii="宋体" w:hAnsi="宋体" w:eastAsia="宋体" w:cs="宋体"/>
                <w:bCs/>
                <w:sz w:val="24"/>
                <w:szCs w:val="24"/>
              </w:rPr>
              <w:t xml:space="preserve">，有1人得1分，</w:t>
            </w:r>
            <w:r>
              <w:rPr>
                <w:rFonts w:hint="eastAsia" w:ascii="宋体" w:hAnsi="宋体" w:eastAsia="宋体" w:cs="宋体"/>
                <w:bCs/>
                <w:sz w:val="24"/>
                <w:szCs w:val="24"/>
              </w:rPr>
              <w:t xml:space="preserve">本项</w:t>
            </w:r>
            <w:r>
              <w:rPr>
                <w:rFonts w:hint="eastAsia" w:ascii="宋体" w:hAnsi="宋体" w:eastAsia="宋体" w:cs="宋体"/>
                <w:bCs/>
                <w:sz w:val="24"/>
                <w:szCs w:val="24"/>
              </w:rPr>
              <w:t xml:space="preserve">最高得2分。</w:t>
            </w:r>
            <w:r/>
          </w:p>
          <w:p>
            <w:pPr>
              <w:jc w:val="left"/>
              <w:rPr>
                <w:rFonts w:hint="eastAsia" w:ascii="宋体" w:hAnsi="宋体" w:eastAsia="宋体" w:cs="宋体"/>
                <w:bCs/>
                <w:sz w:val="24"/>
                <w:szCs w:val="24"/>
              </w:rPr>
            </w:pPr>
            <w:r>
              <w:rPr>
                <w:rFonts w:ascii="宋体" w:hAnsi="宋体" w:eastAsia="宋体" w:cs="宋体"/>
                <w:bCs/>
                <w:sz w:val="24"/>
                <w:szCs w:val="24"/>
              </w:rPr>
              <w:t xml:space="preserve">上述（1）</w:t>
            </w:r>
            <w:r>
              <w:rPr>
                <w:rFonts w:hint="eastAsia" w:ascii="宋体" w:hAnsi="宋体" w:eastAsia="宋体" w:cs="宋体"/>
                <w:bCs/>
                <w:sz w:val="24"/>
                <w:szCs w:val="24"/>
              </w:rPr>
              <w:t xml:space="preserve">-</w:t>
            </w:r>
            <w:r>
              <w:rPr>
                <w:rFonts w:ascii="宋体" w:hAnsi="宋体" w:eastAsia="宋体" w:cs="宋体"/>
                <w:bCs/>
                <w:sz w:val="24"/>
                <w:szCs w:val="24"/>
              </w:rPr>
              <w:t xml:space="preserve">（</w:t>
            </w:r>
            <w:r>
              <w:rPr>
                <w:rFonts w:hint="eastAsia" w:ascii="宋体" w:hAnsi="宋体" w:eastAsia="宋体" w:cs="宋体"/>
                <w:bCs/>
                <w:sz w:val="24"/>
                <w:szCs w:val="24"/>
              </w:rPr>
              <w:t xml:space="preserve">2</w:t>
            </w:r>
            <w:r>
              <w:rPr>
                <w:rFonts w:ascii="宋体" w:hAnsi="宋体" w:eastAsia="宋体" w:cs="宋体"/>
                <w:bCs/>
                <w:sz w:val="24"/>
                <w:szCs w:val="24"/>
              </w:rPr>
              <w:t xml:space="preserve">）项投标文件中提供相关人员证书扫描件及投标单位为其缴纳的近期</w:t>
            </w:r>
            <w:r>
              <w:rPr>
                <w:rFonts w:ascii="宋体" w:hAnsi="宋体" w:eastAsia="宋体" w:cs="宋体"/>
                <w:bCs/>
                <w:sz w:val="24"/>
                <w:szCs w:val="24"/>
              </w:rPr>
              <w:t xml:space="preserve">社保证明</w:t>
            </w:r>
            <w:r>
              <w:rPr>
                <w:rFonts w:ascii="宋体" w:hAnsi="宋体" w:eastAsia="宋体" w:cs="宋体"/>
                <w:bCs/>
                <w:sz w:val="24"/>
                <w:szCs w:val="24"/>
              </w:rPr>
              <w:t xml:space="preserve">扫描件，未提供或提供不全的不得分。</w:t>
            </w:r>
            <w:r/>
          </w:p>
        </w:tc>
        <w:tc>
          <w:tcPr>
            <w:tcW w:w="142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11</w:t>
            </w:r>
            <w:r/>
          </w:p>
        </w:tc>
        <w:tc>
          <w:tcPr>
            <w:tcW w:w="297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消控室</w:t>
            </w:r>
            <w:r>
              <w:rPr>
                <w:rFonts w:ascii="宋体" w:hAnsi="宋体" w:eastAsia="宋体" w:cs="宋体"/>
                <w:bCs/>
                <w:sz w:val="24"/>
                <w:szCs w:val="24"/>
              </w:rPr>
              <w:t xml:space="preserve">值班人员</w:t>
            </w:r>
            <w:r/>
          </w:p>
        </w:tc>
        <w:tc>
          <w:tcPr>
            <w:tcW w:w="4637"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（1）具有中级（四级）保安员资格证，有1人得0.5分；具有高级（三级）或以上保安员证，有1人得1分，同一</w:t>
            </w:r>
            <w:r>
              <w:rPr>
                <w:rFonts w:hint="eastAsia" w:ascii="宋体" w:hAnsi="宋体" w:eastAsia="宋体" w:cs="宋体"/>
                <w:bCs/>
                <w:sz w:val="24"/>
                <w:szCs w:val="24"/>
              </w:rPr>
              <w:t xml:space="preserve">人仅计一次</w:t>
            </w:r>
            <w:r>
              <w:rPr>
                <w:rFonts w:hint="eastAsia" w:ascii="宋体" w:hAnsi="宋体" w:eastAsia="宋体" w:cs="宋体"/>
                <w:bCs/>
                <w:sz w:val="24"/>
                <w:szCs w:val="24"/>
              </w:rPr>
              <w:t xml:space="preserve">分，</w:t>
            </w:r>
            <w:r>
              <w:rPr>
                <w:rFonts w:hint="eastAsia" w:ascii="宋体" w:hAnsi="宋体" w:eastAsia="宋体" w:cs="宋体"/>
                <w:bCs/>
                <w:sz w:val="24"/>
                <w:szCs w:val="24"/>
              </w:rPr>
              <w:t xml:space="preserve">本项</w:t>
            </w:r>
            <w:r>
              <w:rPr>
                <w:rFonts w:hint="eastAsia" w:ascii="宋体" w:hAnsi="宋体" w:eastAsia="宋体" w:cs="宋体"/>
                <w:bCs/>
                <w:sz w:val="24"/>
                <w:szCs w:val="24"/>
              </w:rPr>
              <w:t xml:space="preserve">最高得2分。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w:t>
            </w:r>
            <w:r>
              <w:rPr>
                <w:rFonts w:ascii="宋体" w:hAnsi="宋体" w:eastAsia="宋体" w:cs="宋体"/>
                <w:bCs/>
                <w:sz w:val="24"/>
                <w:szCs w:val="24"/>
              </w:rPr>
              <w:t xml:space="preserve">具有（中级）四级或以上建（构）筑物消防员资格证/消防设施操作员资格证</w:t>
            </w:r>
            <w:r>
              <w:rPr>
                <w:rFonts w:hint="eastAsia" w:ascii="宋体" w:hAnsi="宋体" w:eastAsia="宋体" w:cs="宋体"/>
                <w:bCs/>
                <w:sz w:val="24"/>
                <w:szCs w:val="24"/>
              </w:rPr>
              <w:t xml:space="preserve">，有1人得1分，</w:t>
            </w:r>
            <w:r>
              <w:rPr>
                <w:rFonts w:hint="eastAsia" w:ascii="宋体" w:hAnsi="宋体" w:eastAsia="宋体" w:cs="宋体"/>
                <w:bCs/>
                <w:sz w:val="24"/>
                <w:szCs w:val="24"/>
              </w:rPr>
              <w:t xml:space="preserve">本项</w:t>
            </w:r>
            <w:r>
              <w:rPr>
                <w:rFonts w:hint="eastAsia" w:ascii="宋体" w:hAnsi="宋体" w:eastAsia="宋体" w:cs="宋体"/>
                <w:bCs/>
                <w:sz w:val="24"/>
                <w:szCs w:val="24"/>
              </w:rPr>
              <w:t xml:space="preserve">最高得2分。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（3）具有红十字会颁发的救护员证或应急</w:t>
            </w:r>
            <w:r>
              <w:rPr>
                <w:rFonts w:hint="eastAsia" w:ascii="宋体" w:hAnsi="宋体" w:eastAsia="宋体" w:cs="宋体"/>
                <w:bCs/>
                <w:sz w:val="24"/>
                <w:szCs w:val="24"/>
              </w:rPr>
              <w:t xml:space="preserve">救护证</w:t>
            </w:r>
            <w:r>
              <w:rPr>
                <w:rFonts w:hint="eastAsia" w:ascii="宋体" w:hAnsi="宋体" w:eastAsia="宋体" w:cs="宋体"/>
                <w:bCs/>
                <w:sz w:val="24"/>
                <w:szCs w:val="24"/>
              </w:rPr>
              <w:t xml:space="preserve">或救护员培训合格证，</w:t>
            </w:r>
            <w:r>
              <w:rPr>
                <w:rFonts w:hint="eastAsia" w:ascii="宋体" w:hAnsi="宋体" w:eastAsia="宋体" w:cs="宋体"/>
                <w:bCs/>
                <w:sz w:val="24"/>
                <w:szCs w:val="24"/>
              </w:rPr>
              <w:t xml:space="preserve">有1人</w:t>
            </w:r>
            <w:r>
              <w:rPr>
                <w:rFonts w:hint="eastAsia" w:ascii="宋体" w:hAnsi="宋体" w:eastAsia="宋体" w:cs="宋体"/>
                <w:bCs/>
                <w:sz w:val="24"/>
                <w:szCs w:val="24"/>
              </w:rPr>
              <w:t xml:space="preserve">得1分，</w:t>
            </w:r>
            <w:r>
              <w:rPr>
                <w:rFonts w:hint="eastAsia" w:ascii="宋体" w:hAnsi="宋体" w:eastAsia="宋体" w:cs="宋体"/>
                <w:bCs/>
                <w:sz w:val="24"/>
                <w:szCs w:val="24"/>
              </w:rPr>
              <w:t xml:space="preserve">本项</w:t>
            </w:r>
            <w:r>
              <w:rPr>
                <w:rFonts w:hint="eastAsia" w:ascii="宋体" w:hAnsi="宋体" w:eastAsia="宋体" w:cs="宋体"/>
                <w:bCs/>
                <w:sz w:val="24"/>
                <w:szCs w:val="24"/>
              </w:rPr>
              <w:t xml:space="preserve">最高得2分。</w:t>
            </w:r>
            <w:r/>
          </w:p>
          <w:p>
            <w:pPr>
              <w:jc w:val="left"/>
              <w:rPr>
                <w:rFonts w:hint="eastAsia" w:ascii="宋体" w:hAnsi="宋体" w:eastAsia="宋体" w:cs="宋体"/>
                <w:bCs/>
                <w:sz w:val="24"/>
                <w:szCs w:val="24"/>
              </w:rPr>
            </w:pPr>
            <w:r>
              <w:rPr>
                <w:rFonts w:ascii="宋体" w:hAnsi="宋体" w:eastAsia="宋体" w:cs="宋体"/>
                <w:bCs/>
                <w:sz w:val="24"/>
                <w:szCs w:val="24"/>
              </w:rPr>
              <w:t xml:space="preserve">上述（1）-（</w:t>
            </w:r>
            <w:r>
              <w:rPr>
                <w:rFonts w:hint="eastAsia" w:ascii="宋体" w:hAnsi="宋体" w:eastAsia="宋体" w:cs="宋体"/>
                <w:bCs/>
                <w:sz w:val="24"/>
                <w:szCs w:val="24"/>
              </w:rPr>
              <w:t xml:space="preserve">3</w:t>
            </w:r>
            <w:r>
              <w:rPr>
                <w:rFonts w:ascii="宋体" w:hAnsi="宋体" w:eastAsia="宋体" w:cs="宋体"/>
                <w:bCs/>
                <w:sz w:val="24"/>
                <w:szCs w:val="24"/>
              </w:rPr>
              <w:t xml:space="preserve">）项投标文件中提供相关人员证书扫描件及投标单位为其缴纳的近期</w:t>
            </w:r>
            <w:r>
              <w:rPr>
                <w:rFonts w:ascii="宋体" w:hAnsi="宋体" w:eastAsia="宋体" w:cs="宋体"/>
                <w:bCs/>
                <w:sz w:val="24"/>
                <w:szCs w:val="24"/>
              </w:rPr>
              <w:t xml:space="preserve">社保证明</w:t>
            </w:r>
            <w:r>
              <w:rPr>
                <w:rFonts w:ascii="宋体" w:hAnsi="宋体" w:eastAsia="宋体" w:cs="宋体"/>
                <w:bCs/>
                <w:sz w:val="24"/>
                <w:szCs w:val="24"/>
              </w:rPr>
              <w:t xml:space="preserve">扫描件，未提供或提供不全的不得分。</w:t>
            </w:r>
            <w:r/>
          </w:p>
        </w:tc>
        <w:tc>
          <w:tcPr>
            <w:tcW w:w="142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r>
    </w:tbl>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rPr>
        <w:t xml:space="preserve">8</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977"/>
        <w:gridCol w:w="4678"/>
        <w:gridCol w:w="1382"/>
      </w:tblGrid>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297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评分项名称</w:t>
            </w:r>
            <w:r/>
          </w:p>
        </w:tc>
        <w:tc>
          <w:tcPr>
            <w:tcW w:w="467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评分标准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297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认证证书</w:t>
            </w:r>
            <w:r/>
          </w:p>
        </w:tc>
        <w:tc>
          <w:tcPr>
            <w:tcW w:w="4678"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投标单位具有有效期内的质量管理体系认证证书、环境管理体系认证证书、职业健康安全管理体系认证证书，有一个得</w:t>
            </w:r>
            <w:r>
              <w:rPr>
                <w:rFonts w:hint="eastAsia" w:ascii="宋体" w:hAnsi="宋体" w:eastAsia="宋体" w:cs="宋体"/>
                <w:bCs/>
                <w:sz w:val="24"/>
                <w:szCs w:val="24"/>
              </w:rPr>
              <w:t xml:space="preserve">1</w:t>
            </w:r>
            <w:r>
              <w:rPr>
                <w:rFonts w:ascii="宋体" w:hAnsi="宋体" w:eastAsia="宋体" w:cs="宋体"/>
                <w:bCs/>
                <w:sz w:val="24"/>
                <w:szCs w:val="24"/>
              </w:rPr>
              <w:t xml:space="preserve">分，最高得</w:t>
            </w:r>
            <w:r>
              <w:rPr>
                <w:rFonts w:hint="eastAsia" w:ascii="宋体" w:hAnsi="宋体" w:eastAsia="宋体" w:cs="宋体"/>
                <w:bCs/>
                <w:sz w:val="24"/>
                <w:szCs w:val="24"/>
              </w:rPr>
              <w:t xml:space="preserve">3</w:t>
            </w:r>
            <w:r>
              <w:rPr>
                <w:rFonts w:ascii="宋体" w:hAnsi="宋体" w:eastAsia="宋体" w:cs="宋体"/>
                <w:bCs/>
                <w:sz w:val="24"/>
                <w:szCs w:val="24"/>
              </w:rPr>
              <w:t xml:space="preserve">分。</w:t>
            </w:r>
            <w:r>
              <w:rPr>
                <w:rFonts w:hint="eastAsia" w:ascii="宋体" w:hAnsi="宋体" w:eastAsia="宋体" w:cs="宋体"/>
                <w:bCs/>
                <w:sz w:val="24"/>
                <w:szCs w:val="24"/>
              </w:rPr>
              <w:t xml:space="preserve">注：</w:t>
            </w:r>
            <w:r>
              <w:rPr>
                <w:rFonts w:ascii="宋体" w:hAnsi="宋体" w:eastAsia="宋体" w:cs="宋体"/>
                <w:bCs/>
                <w:sz w:val="24"/>
                <w:szCs w:val="24"/>
              </w:rPr>
              <w:t xml:space="preserve">上述认证证书，须在有效认证期内，必须在中国国家认证认可监督管理委员会网站可查，投标文件中提供</w:t>
            </w:r>
            <w:r>
              <w:rPr>
                <w:rFonts w:hint="eastAsia" w:ascii="宋体" w:hAnsi="宋体" w:eastAsia="宋体" w:cs="宋体"/>
                <w:bCs/>
                <w:sz w:val="24"/>
                <w:szCs w:val="24"/>
              </w:rPr>
              <w:t xml:space="preserve">相关证书扫描件及</w:t>
            </w:r>
            <w:r>
              <w:rPr>
                <w:rFonts w:ascii="宋体" w:hAnsi="宋体" w:eastAsia="宋体" w:cs="宋体"/>
                <w:bCs/>
                <w:sz w:val="24"/>
                <w:szCs w:val="24"/>
              </w:rPr>
              <w:t xml:space="preserve">在此网站上查验的截图（失效、撤销或暂停的对应证书视为未提供）</w:t>
            </w:r>
            <w:r>
              <w:rPr>
                <w:rFonts w:hint="eastAsia" w:ascii="宋体" w:hAnsi="宋体" w:eastAsia="宋体" w:cs="宋体"/>
                <w:bCs/>
                <w:sz w:val="24"/>
                <w:szCs w:val="24"/>
              </w:rPr>
              <w:t xml:space="preserve">，未提供或提供不全的不得分。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297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荣誉证明</w:t>
            </w:r>
            <w:r/>
          </w:p>
        </w:tc>
        <w:tc>
          <w:tcPr>
            <w:tcW w:w="4678"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投标单位自20</w:t>
            </w:r>
            <w:r>
              <w:rPr>
                <w:rFonts w:hint="eastAsia" w:ascii="宋体" w:hAnsi="宋体" w:eastAsia="宋体" w:cs="宋体"/>
                <w:bCs/>
                <w:sz w:val="24"/>
                <w:szCs w:val="24"/>
              </w:rPr>
              <w:t xml:space="preserve">23</w:t>
            </w:r>
            <w:r>
              <w:rPr>
                <w:rFonts w:hint="eastAsia" w:ascii="宋体" w:hAnsi="宋体" w:eastAsia="宋体" w:cs="宋体"/>
                <w:bCs/>
                <w:sz w:val="24"/>
                <w:szCs w:val="24"/>
              </w:rPr>
              <w:t xml:space="preserve">年1月1日至今（以颁发日期为准）获得市级或以上主管部门颁发的保安服务相关的荣誉证明，有一份得1分，最高得3分。投标文件中提供荣誉证明材料扫描件（如荣誉证书扫描件、政府机关红头文件、网络查询截图等），缺失、不符或不提供者，对应项不得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297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类似业绩</w:t>
            </w:r>
            <w:r/>
          </w:p>
        </w:tc>
        <w:tc>
          <w:tcPr>
            <w:tcW w:w="4678"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投标单位20</w:t>
            </w:r>
            <w:r>
              <w:rPr>
                <w:rFonts w:hint="eastAsia" w:ascii="宋体" w:hAnsi="宋体" w:eastAsia="宋体" w:cs="宋体"/>
                <w:bCs/>
                <w:sz w:val="24"/>
                <w:szCs w:val="24"/>
              </w:rPr>
              <w:t xml:space="preserve">23</w:t>
            </w:r>
            <w:r>
              <w:rPr>
                <w:rFonts w:ascii="宋体" w:hAnsi="宋体" w:eastAsia="宋体" w:cs="宋体"/>
                <w:bCs/>
                <w:sz w:val="24"/>
                <w:szCs w:val="24"/>
              </w:rPr>
              <w:t xml:space="preserve">年1月1日</w:t>
            </w:r>
            <w:r>
              <w:rPr>
                <w:rFonts w:hint="eastAsia" w:ascii="宋体" w:hAnsi="宋体" w:eastAsia="宋体" w:cs="宋体"/>
                <w:bCs/>
                <w:sz w:val="24"/>
                <w:szCs w:val="24"/>
              </w:rPr>
              <w:t xml:space="preserve">至今</w:t>
            </w:r>
            <w:r>
              <w:rPr>
                <w:rFonts w:ascii="宋体" w:hAnsi="宋体" w:eastAsia="宋体" w:cs="宋体"/>
                <w:bCs/>
                <w:sz w:val="24"/>
                <w:szCs w:val="24"/>
              </w:rPr>
              <w:t xml:space="preserve">（以合同签订时间为准）具有类似业绩</w:t>
            </w:r>
            <w:r>
              <w:rPr>
                <w:rFonts w:hint="eastAsia" w:ascii="宋体" w:hAnsi="宋体" w:eastAsia="宋体" w:cs="宋体"/>
                <w:bCs/>
                <w:sz w:val="24"/>
                <w:szCs w:val="24"/>
              </w:rPr>
              <w:t xml:space="preserve">，有一份得1分，最高</w:t>
            </w:r>
            <w:r>
              <w:rPr>
                <w:rFonts w:hint="eastAsia" w:ascii="宋体" w:hAnsi="宋体" w:eastAsia="宋体" w:cs="宋体"/>
                <w:bCs/>
                <w:sz w:val="24"/>
                <w:szCs w:val="24"/>
              </w:rPr>
              <w:t xml:space="preserve">得</w:t>
            </w:r>
            <w:r>
              <w:rPr>
                <w:rFonts w:hint="eastAsia" w:ascii="宋体" w:hAnsi="宋体" w:eastAsia="宋体" w:cs="宋体"/>
                <w:bCs/>
                <w:sz w:val="24"/>
                <w:szCs w:val="24"/>
              </w:rPr>
              <w:t xml:space="preserve">2分。</w:t>
            </w:r>
            <w:r>
              <w:rPr>
                <w:rFonts w:ascii="宋体" w:hAnsi="宋体" w:eastAsia="宋体" w:cs="宋体"/>
                <w:bCs/>
                <w:sz w:val="24"/>
                <w:szCs w:val="24"/>
              </w:rPr>
              <w:t xml:space="preserve">投标文件中提供相关合同扫描件及对应的合同期内任意一张服务发票扫描件，未提供或提供不全的不得分。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注：</w:t>
            </w:r>
            <w:r>
              <w:rPr>
                <w:rFonts w:hint="eastAsia" w:ascii="宋体" w:hAnsi="宋体" w:eastAsia="宋体" w:cs="宋体"/>
                <w:bCs/>
                <w:sz w:val="24"/>
                <w:szCs w:val="24"/>
              </w:rPr>
              <w:t xml:space="preserve">同一项目不同年份的合同按一份业绩计算，不重复计算业绩分数。同一业主在同一招标/采购项目中续签的合同不重复计分。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r>
    </w:tbl>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说明：</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w:t>
      </w:r>
      <w:r>
        <w:rPr>
          <w:rFonts w:hint="eastAsia" w:ascii="宋体" w:hAnsi="宋体" w:eastAsia="宋体" w:cs="宋体"/>
          <w:b/>
          <w:bCs/>
          <w:sz w:val="24"/>
          <w:szCs w:val="24"/>
        </w:rPr>
        <w:t xml:space="preserve">作出</w:t>
      </w:r>
      <w:r>
        <w:rPr>
          <w:rFonts w:hint="eastAsia" w:ascii="宋体" w:hAnsi="宋体" w:eastAsia="宋体" w:cs="宋体"/>
          <w:b/>
          <w:bCs/>
          <w:sz w:val="24"/>
          <w:szCs w:val="24"/>
        </w:rPr>
        <w:t xml:space="preserve">相应说明供评委评判，未提供或提供不完整的视为不具备该项得分的条件。</w:t>
      </w:r>
      <w:r/>
    </w:p>
    <w:p>
      <w:pPr>
        <w:ind w:firstLine="480"/>
        <w:spacing w:line="360" w:lineRule="auto"/>
        <w:rPr>
          <w:rFonts w:hint="eastAsia" w:ascii="宋体" w:hAnsi="宋体" w:eastAsia="宋体" w:cs="宋体"/>
          <w:sz w:val="24"/>
          <w:szCs w:val="24"/>
        </w:rPr>
      </w:pPr>
      <w:r/>
      <w:bookmarkStart w:id="77" w:name="_Toc105940243"/>
      <w:r/>
      <w:bookmarkStart w:id="78" w:name="_Toc48723925"/>
      <w:r/>
      <w:r/>
    </w:p>
    <w:p>
      <w:pPr>
        <w:ind w:firstLine="482"/>
        <w:spacing w:line="360" w:lineRule="auto"/>
        <w:rPr>
          <w:rFonts w:hint="eastAsia" w:ascii="宋体" w:hAnsi="宋体" w:eastAsia="宋体" w:cs="宋体"/>
          <w:b/>
          <w:szCs w:val="21"/>
        </w:rPr>
        <w:outlineLvl w:val="1"/>
      </w:pPr>
      <w:r>
        <w:rPr>
          <w:rFonts w:hint="eastAsia" w:ascii="宋体" w:hAnsi="宋体" w:eastAsia="宋体" w:cs="宋体"/>
          <w:b/>
          <w:bCs/>
          <w:sz w:val="24"/>
          <w:szCs w:val="24"/>
        </w:rPr>
        <w:t xml:space="preserve">三、政府采购政策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（一）支持本国产品政策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79" w:name="OLE_LINK13"/>
      <w:r>
        <w:rPr>
          <w:rFonts w:hint="eastAsia" w:ascii="宋体" w:hAnsi="宋体" w:eastAsia="宋体" w:cs="宋体"/>
          <w:sz w:val="24"/>
          <w:szCs w:val="24"/>
          <w:lang w:val="zh-CN"/>
        </w:rPr>
        <w:t xml:space="preserve">（国办发</w:t>
      </w:r>
      <w:r>
        <w:rPr>
          <w:rFonts w:ascii="宋体" w:hAnsi="宋体" w:eastAsia="宋体" w:cs="宋体"/>
          <w:sz w:val="24"/>
          <w:szCs w:val="24"/>
          <w:lang w:val="zh-CN"/>
        </w:rPr>
        <w:t xml:space="preserve">〔20</w:t>
      </w:r>
      <w:r>
        <w:rPr>
          <w:rFonts w:hint="eastAsia" w:ascii="宋体" w:hAnsi="宋体" w:eastAsia="宋体" w:cs="宋体"/>
          <w:sz w:val="24"/>
          <w:szCs w:val="24"/>
          <w:lang w:val="zh-CN"/>
        </w:rPr>
        <w:t xml:space="preserve">25</w:t>
      </w:r>
      <w:r>
        <w:rPr>
          <w:rFonts w:ascii="宋体" w:hAnsi="宋体" w:eastAsia="宋体" w:cs="宋体"/>
          <w:sz w:val="24"/>
          <w:szCs w:val="24"/>
          <w:lang w:val="zh-CN"/>
        </w:rPr>
        <w:t xml:space="preserve">〕</w:t>
      </w:r>
      <w:r>
        <w:rPr>
          <w:rFonts w:hint="eastAsia" w:ascii="宋体" w:hAnsi="宋体" w:eastAsia="宋体" w:cs="宋体"/>
          <w:sz w:val="24"/>
          <w:szCs w:val="24"/>
          <w:lang w:val="zh-CN"/>
        </w:rPr>
        <w:t xml:space="preserve">34号）</w:t>
      </w:r>
      <w:bookmarkEnd w:id="79"/>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w:t>
      </w:r>
      <w:r>
        <w:rPr>
          <w:rFonts w:hint="eastAsia" w:ascii="宋体" w:hAnsi="宋体" w:eastAsia="宋体" w:cs="宋体"/>
          <w:sz w:val="24"/>
          <w:szCs w:val="24"/>
        </w:rPr>
        <w:t xml:space="preserve">斜线划除的</w:t>
      </w:r>
      <w:r>
        <w:rPr>
          <w:rFonts w:hint="eastAsia" w:ascii="宋体" w:hAnsi="宋体" w:eastAsia="宋体" w:cs="宋体"/>
          <w:sz w:val="24"/>
          <w:szCs w:val="24"/>
        </w:rPr>
        <w:t xml:space="preserve">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（格式见第三章）。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w:t>
      </w:r>
      <w:r>
        <w:rPr>
          <w:rFonts w:hint="eastAsia" w:ascii="宋体" w:hAnsi="宋体" w:eastAsia="宋体" w:cs="宋体"/>
          <w:sz w:val="24"/>
          <w:szCs w:val="24"/>
        </w:rPr>
        <w:t xml:space="preserve">作出</w:t>
      </w:r>
      <w:r>
        <w:rPr>
          <w:rFonts w:hint="eastAsia" w:ascii="宋体" w:hAnsi="宋体" w:eastAsia="宋体" w:cs="宋体"/>
          <w:sz w:val="24"/>
          <w:szCs w:val="24"/>
        </w:rPr>
        <w:t xml:space="preserve">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（二）促进中小企业发展政策</w:t>
      </w:r>
      <w:r/>
    </w:p>
    <w:p>
      <w:pPr>
        <w:ind w:firstLine="480"/>
        <w:spacing w:line="360" w:lineRule="auto"/>
        <w:rPr>
          <w:rFonts w:hint="eastAsia" w:ascii="宋体" w:hAnsi="宋体" w:eastAsia="宋体" w:cs="宋体"/>
          <w:sz w:val="24"/>
          <w:szCs w:val="24"/>
        </w:rPr>
      </w:pPr>
      <w:r/>
      <w:bookmarkStart w:id="80" w:name="_Hlk111647296"/>
      <w:r>
        <w:rPr>
          <w:rFonts w:hint="eastAsia" w:ascii="宋体" w:hAnsi="宋体" w:eastAsia="宋体" w:cs="宋体"/>
          <w:sz w:val="24"/>
          <w:szCs w:val="24"/>
        </w:rPr>
        <w:t xml:space="preserve">根据《政府采购促进中小企业发展管理办法》（财库〔2020〕46号）、《关于做好政府采购支持企业发展有关事项的通知》（</w:t>
      </w:r>
      <w:r>
        <w:rPr>
          <w:rFonts w:hint="eastAsia" w:ascii="宋体" w:hAnsi="宋体" w:eastAsia="宋体" w:cs="宋体"/>
          <w:sz w:val="24"/>
          <w:szCs w:val="24"/>
        </w:rPr>
        <w:t xml:space="preserve">苏财购〔2020〕</w:t>
      </w:r>
      <w:r>
        <w:rPr>
          <w:rFonts w:hint="eastAsia" w:ascii="宋体" w:hAnsi="宋体" w:eastAsia="宋体" w:cs="宋体"/>
          <w:sz w:val="24"/>
          <w:szCs w:val="24"/>
        </w:rPr>
        <w:t xml:space="preserve">52号）及《关于印发&lt;苏州市政府采购促进中小企业发展实施意见&gt;的通知》（</w:t>
      </w:r>
      <w:r>
        <w:rPr>
          <w:rFonts w:hint="eastAsia" w:ascii="宋体" w:hAnsi="宋体" w:eastAsia="宋体" w:cs="宋体"/>
          <w:sz w:val="24"/>
          <w:szCs w:val="24"/>
        </w:rPr>
        <w:t xml:space="preserve">苏财购〔2022〕</w:t>
      </w:r>
      <w:r>
        <w:rPr>
          <w:rFonts w:hint="eastAsia" w:ascii="宋体" w:hAnsi="宋体" w:eastAsia="宋体" w:cs="宋体"/>
          <w:sz w:val="24"/>
          <w:szCs w:val="24"/>
        </w:rPr>
        <w:t xml:space="preserve">16号）等相关规定：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1、在政府采购活动中，供应商提供的货物、工程或者服务符合下列情形的，享受本办法规定的中小企业扶持政策：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（2）在工程采购项目中，工程由中小企业承建，即工程施工单位为中小企业；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在货物采购项目中，供应商提供的货物既有中小企业制造货物，也有大型企业制造货物的，不享受本办法规定的中小企业扶持政策。</w:t>
      </w:r>
      <w:bookmarkEnd w:id="80"/>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中小</w:t>
      </w:r>
      <w:r>
        <w:rPr>
          <w:rFonts w:hint="eastAsia" w:ascii="宋体" w:hAnsi="宋体" w:eastAsia="宋体" w:cs="宋体"/>
          <w:sz w:val="24"/>
          <w:szCs w:val="24"/>
          <w:lang w:val="zh-CN"/>
        </w:rPr>
        <w:t xml:space="preserve">微企业</w:t>
      </w:r>
      <w:r>
        <w:rPr>
          <w:rFonts w:hint="eastAsia" w:ascii="宋体" w:hAnsi="宋体" w:eastAsia="宋体" w:cs="宋体"/>
          <w:sz w:val="24"/>
          <w:szCs w:val="24"/>
          <w:lang w:val="zh-CN"/>
        </w:rPr>
        <w:t xml:space="preserve">划型标准根据《中小企业划型标准规定》（工信部联企业</w:t>
      </w:r>
      <w:r>
        <w:rPr>
          <w:rFonts w:ascii="宋体" w:hAnsi="宋体" w:eastAsia="宋体" w:cs="宋体"/>
          <w:sz w:val="24"/>
          <w:szCs w:val="24"/>
          <w:lang w:val="zh-CN"/>
        </w:rPr>
        <w:t xml:space="preserve">〔20</w:t>
      </w:r>
      <w:r>
        <w:rPr>
          <w:rFonts w:hint="eastAsia" w:ascii="宋体" w:hAnsi="宋体" w:eastAsia="宋体" w:cs="宋体"/>
          <w:sz w:val="24"/>
          <w:szCs w:val="24"/>
          <w:lang w:val="zh-CN"/>
        </w:rPr>
        <w:t xml:space="preserve">11</w:t>
      </w:r>
      <w:r>
        <w:rPr>
          <w:rFonts w:ascii="宋体" w:hAnsi="宋体" w:eastAsia="宋体" w:cs="宋体"/>
          <w:sz w:val="24"/>
          <w:szCs w:val="24"/>
          <w:lang w:val="zh-CN"/>
        </w:rPr>
        <w:t xml:space="preserve">〕</w:t>
      </w:r>
      <w:r>
        <w:rPr>
          <w:rFonts w:hint="eastAsia" w:ascii="宋体" w:hAnsi="宋体" w:eastAsia="宋体" w:cs="宋体"/>
          <w:sz w:val="24"/>
          <w:szCs w:val="24"/>
          <w:lang w:val="zh-CN"/>
        </w:rPr>
        <w:t xml:space="preserve">300号）</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3、依据《政府采购促进中小企业发展管理办法》规定享受扶持政策获得政府采购合同的，小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不得将合同分包给大中型企业，中型企业不得将合同分包给大型企业。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4、供应商应当出具符合《政府采购促进中小企业发展管理办法》（财库〔2020〕46号）附件规定的《中小企业声明函》，否则不得享受相关中小企业扶持政策。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5、若供应商提供的《中小企业声明函》内容不实的，属于提供虚假材料谋取中标、成交，按政府采购相关规定处理并报请政府监管部门给予行政处罚。</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（四）监狱企业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rPr>
        <w:t xml:space="preserve">苏财购</w:t>
      </w:r>
      <w:r>
        <w:rPr>
          <w:rFonts w:ascii="宋体" w:hAnsi="宋体" w:eastAsia="宋体" w:cs="宋体"/>
          <w:sz w:val="24"/>
          <w:szCs w:val="24"/>
        </w:rPr>
        <w:t xml:space="preserve">〔20</w:t>
      </w:r>
      <w:r>
        <w:rPr>
          <w:rFonts w:hint="eastAsia" w:ascii="宋体" w:hAnsi="宋体" w:eastAsia="宋体" w:cs="宋体"/>
          <w:sz w:val="24"/>
          <w:szCs w:val="24"/>
        </w:rPr>
        <w:t xml:space="preserve">19</w:t>
      </w:r>
      <w:r>
        <w:rPr>
          <w:rFonts w:ascii="宋体" w:hAnsi="宋体" w:eastAsia="宋体" w:cs="宋体"/>
          <w:sz w:val="24"/>
          <w:szCs w:val="24"/>
        </w:rPr>
        <w:t xml:space="preserve">〕</w:t>
      </w:r>
      <w:r>
        <w:rPr>
          <w:rFonts w:hint="eastAsia" w:ascii="宋体" w:hAnsi="宋体" w:eastAsia="宋体" w:cs="宋体"/>
          <w:sz w:val="24"/>
          <w:szCs w:val="24"/>
        </w:rPr>
        <w:t xml:space="preserve">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rPr>
          <w:rFonts w:hint="eastAsia" w:ascii="宋体" w:hAnsi="宋体" w:eastAsia="宋体" w:cs="宋体"/>
          <w:b/>
          <w:bCs/>
        </w:rPr>
      </w:pPr>
      <w:r>
        <w:rPr>
          <w:rFonts w:hint="eastAsia" w:ascii="宋体" w:hAnsi="宋体" w:eastAsia="宋体" w:cs="宋体"/>
          <w:b/>
          <w:bCs/>
        </w:rPr>
        <w:br w:type="page" w:clear="all"/>
      </w:r>
      <w:r/>
    </w:p>
    <w:p>
      <w:pPr>
        <w:pStyle w:val="983"/>
        <w:rPr>
          <w:rFonts w:hint="eastAsia" w:ascii="宋体" w:hAnsi="宋体" w:eastAsia="宋体" w:cs="宋体"/>
        </w:rPr>
      </w:pPr>
      <w:r>
        <w:rPr>
          <w:rFonts w:hint="eastAsia" w:ascii="宋体" w:hAnsi="宋体" w:eastAsia="宋体" w:cs="宋体"/>
        </w:rPr>
      </w:r>
      <w:r/>
    </w:p>
    <w:p>
      <w:pPr>
        <w:pStyle w:val="983"/>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983"/>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983"/>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983"/>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rPr>
      </w:pPr>
      <w:r>
        <w:rPr>
          <w:rFonts w:hint="eastAsia" w:ascii="宋体" w:hAnsi="宋体" w:eastAsia="宋体" w:cs="宋体"/>
        </w:rPr>
      </w:r>
      <w:r/>
    </w:p>
    <w:p>
      <w:pPr>
        <w:jc w:val="center"/>
        <w:keepLines/>
        <w:keepNext/>
        <w:spacing w:before="340" w:after="330" w:line="360" w:lineRule="auto"/>
        <w:rPr>
          <w:rFonts w:hint="eastAsia" w:ascii="宋体" w:hAnsi="宋体" w:eastAsia="宋体" w:cs="宋体"/>
        </w:rPr>
        <w:outlineLvl w:val="0"/>
      </w:pPr>
      <w:r>
        <w:rPr>
          <w:rFonts w:hint="eastAsia" w:ascii="宋体" w:hAnsi="宋体" w:eastAsia="宋体" w:cs="宋体"/>
          <w:b/>
          <w:sz w:val="52"/>
          <w:szCs w:val="20"/>
          <w:shd w:val="clear" w:color="auto" w:fill="ffffff"/>
        </w:rPr>
        <w:t xml:space="preserve">第七章 附件</w:t>
      </w:r>
      <w:bookmarkEnd w:id="77"/>
      <w:r/>
      <w:bookmarkEnd w:id="78"/>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附件1：政府采购合同信用融资政策告知函</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
        </w:rPr>
        <w:t xml:space="preserve">附件2：中小企业</w:t>
      </w:r>
      <w:r>
        <w:rPr>
          <w:rFonts w:hint="eastAsia" w:ascii="宋体" w:hAnsi="宋体" w:eastAsia="宋体" w:cs="宋体"/>
          <w:b/>
          <w:bCs/>
          <w:sz w:val="24"/>
          <w:szCs w:val="24"/>
        </w:rPr>
        <w:t xml:space="preserve">相关要求</w:t>
      </w:r>
      <w:r/>
    </w:p>
    <w:p>
      <w:pP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rPr>
          <w:rFonts w:hint="eastAsia" w:ascii="宋体" w:hAnsi="宋体" w:eastAsia="宋体" w:cs="宋体"/>
        </w:rPr>
      </w:pPr>
      <w:r>
        <w:rPr>
          <w:rFonts w:hint="eastAsia" w:ascii="宋体" w:hAnsi="宋体" w:eastAsia="宋体" w:cs="宋体"/>
        </w:rPr>
        <w:br w:type="page" w:clear="all"/>
      </w:r>
      <w:r/>
    </w:p>
    <w:p>
      <w:pPr>
        <w:jc w:val="left"/>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附件1：</w:t>
      </w:r>
      <w:r/>
    </w:p>
    <w:p>
      <w:pPr>
        <w:jc w:val="center"/>
        <w:spacing w:line="360" w:lineRule="auto"/>
        <w:widowControl/>
        <w:rPr>
          <w:rFonts w:hint="eastAsia" w:ascii="宋体" w:hAnsi="宋体" w:eastAsia="宋体" w:cs="宋体"/>
          <w:b/>
          <w:sz w:val="28"/>
          <w:szCs w:val="24"/>
        </w:rPr>
      </w:pPr>
      <w:r>
        <w:rPr>
          <w:rFonts w:hint="eastAsia" w:ascii="宋体" w:hAnsi="宋体" w:eastAsia="宋体" w:cs="宋体"/>
          <w:b/>
          <w:sz w:val="28"/>
          <w:szCs w:val="24"/>
        </w:rPr>
      </w:r>
      <w:r/>
    </w:p>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8"/>
          <w:szCs w:val="24"/>
        </w:rPr>
        <w:t xml:space="preserve">政府采购合同信用融资政策告知函</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各政府采购供应商：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pStyle w:val="1069"/>
        <w:ind w:firstLine="0"/>
        <w:jc w:val="left"/>
        <w:rPr>
          <w:rFonts w:hint="eastAsia" w:ascii="宋体" w:hAnsi="宋体" w:eastAsia="宋体" w:cs="宋体"/>
          <w:b/>
          <w:bCs/>
        </w:rPr>
      </w:pPr>
      <w:r>
        <w:rPr>
          <w:rFonts w:hint="eastAsia" w:ascii="宋体" w:hAnsi="宋体" w:eastAsia="宋体" w:cs="宋体"/>
          <w:b/>
          <w:bCs/>
        </w:rPr>
        <w:t xml:space="preserve">附件2：</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
        </w:rPr>
        <w:t xml:space="preserve">中小企业</w:t>
      </w:r>
      <w:r>
        <w:rPr>
          <w:rFonts w:hint="eastAsia" w:ascii="宋体" w:hAnsi="宋体" w:eastAsia="宋体" w:cs="宋体"/>
          <w:b/>
          <w:bCs/>
          <w:sz w:val="24"/>
          <w:szCs w:val="24"/>
        </w:rPr>
        <w:t xml:space="preserve">相关要求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服务类项目中供应商若使用退休人员，将不享受相应扶持政策。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rPr>
        <w:t xml:space="preserve">本采购标的对应的中小企业划分标准所属行业，以采购文件中具体规定为准。</w:t>
      </w:r>
      <w:r/>
    </w:p>
    <w:p>
      <w:pPr>
        <w:ind w:firstLine="480"/>
        <w:spacing w:line="360" w:lineRule="auto"/>
        <w:rPr>
          <w:rFonts w:eastAsia="宋体" w:cs="宋体"/>
          <w:sz w:val="24"/>
          <w:szCs w:val="24"/>
        </w:rPr>
      </w:pPr>
      <w:r>
        <w:rPr>
          <w:rFonts w:hint="eastAsia" w:ascii="宋体" w:hAnsi="宋体" w:eastAsia="宋体" w:cs="宋体"/>
          <w:sz w:val="24"/>
          <w:szCs w:val="24"/>
        </w:rPr>
        <w:t xml:space="preserve">3.</w:t>
      </w:r>
      <w:r>
        <w:rPr>
          <w:rFonts w:hint="eastAsia" w:eastAsia="宋体" w:cs="宋体"/>
          <w:b/>
          <w:sz w:val="24"/>
          <w:szCs w:val="24"/>
        </w:rPr>
        <w:t xml:space="preserve">如未在</w:t>
      </w:r>
      <w:r>
        <w:rPr>
          <w:rFonts w:hint="eastAsia" w:eastAsia="宋体" w:cs="宋体"/>
          <w:sz w:val="24"/>
          <w:szCs w:val="24"/>
        </w:rPr>
        <w:t xml:space="preserve">《中小企业声明函》中填写注明具体企业类型</w:t>
      </w:r>
      <w:r>
        <w:rPr>
          <w:rFonts w:hint="eastAsia" w:eastAsia="宋体" w:cs="宋体"/>
          <w:b/>
          <w:sz w:val="24"/>
          <w:szCs w:val="24"/>
        </w:rPr>
        <w:t xml:space="preserve">（中型企业、小型企业或微型企业），</w:t>
      </w:r>
      <w:r>
        <w:rPr>
          <w:rFonts w:hint="eastAsia" w:eastAsia="宋体" w:cs="宋体"/>
          <w:b/>
          <w:sz w:val="24"/>
          <w:szCs w:val="24"/>
        </w:rPr>
        <w:t xml:space="preserve">不</w:t>
      </w:r>
      <w:r>
        <w:rPr>
          <w:rFonts w:hint="eastAsia" w:eastAsia="宋体" w:cs="宋体"/>
          <w:b/>
          <w:sz w:val="24"/>
          <w:szCs w:val="24"/>
        </w:rPr>
        <w:t xml:space="preserve">视为中小微企业，不享受相应扶持政策</w:t>
      </w:r>
      <w:r>
        <w:rPr>
          <w:rFonts w:hint="eastAsia"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4.中标（成交）单位为中小企业的，《中小企业声明函》将随中标（成交）结果同时公告。</w:t>
      </w:r>
      <w:r/>
    </w:p>
    <w:p>
      <w:pPr>
        <w:ind w:firstLine="422"/>
        <w:spacing w:line="360" w:lineRule="auto"/>
        <w:rPr>
          <w:rFonts w:hint="eastAsia" w:ascii="宋体" w:hAnsi="宋体" w:eastAsia="宋体" w:cs="宋体"/>
          <w:b/>
        </w:rPr>
      </w:pPr>
      <w:r>
        <w:rPr>
          <w:rFonts w:hint="eastAsia" w:ascii="宋体" w:hAnsi="宋体" w:eastAsia="宋体" w:cs="宋体"/>
          <w:b/>
        </w:rPr>
        <w:br w:type="page" w:clear="all"/>
      </w:r>
      <w:r/>
    </w:p>
    <w:p>
      <w:pPr>
        <w:pStyle w:val="1069"/>
        <w:ind w:firstLine="0"/>
        <w:jc w:val="left"/>
        <w:rPr>
          <w:rFonts w:hint="eastAsia" w:ascii="宋体" w:hAnsi="宋体" w:eastAsia="宋体" w:cs="宋体"/>
          <w:b/>
          <w:bCs/>
        </w:rPr>
      </w:pPr>
      <w:r>
        <w:rPr>
          <w:rFonts w:hint="eastAsia" w:ascii="宋体" w:hAnsi="宋体" w:eastAsia="宋体" w:cs="宋体"/>
          <w:b/>
          <w:bCs/>
        </w:rPr>
        <w:t xml:space="preserve">附件3：</w:t>
      </w:r>
      <w:r/>
    </w:p>
    <w:p>
      <w:pPr>
        <w:pStyle w:val="1069"/>
        <w:ind w:firstLine="0"/>
        <w:jc w:val="center"/>
        <w:rPr>
          <w:rFonts w:hint="eastAsia" w:ascii="宋体" w:hAnsi="宋体" w:eastAsia="宋体" w:cs="宋体"/>
          <w:b/>
          <w:bCs/>
        </w:rPr>
      </w:pPr>
      <w:r>
        <w:rPr>
          <w:rFonts w:hint="eastAsia" w:ascii="宋体" w:hAnsi="宋体" w:eastAsia="宋体" w:cs="宋体"/>
          <w:b/>
          <w:bCs/>
        </w:rPr>
        <w:t xml:space="preserve">中小企业划型标准规定</w:t>
      </w:r>
      <w:r>
        <w:rPr>
          <w:rFonts w:hint="eastAsia" w:ascii="宋体" w:hAnsi="宋体" w:eastAsia="宋体" w:cs="宋体"/>
          <w:b/>
        </w:rPr>
        <w:t xml:space="preserve">（工信部联企业〔2011〕300号）</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w:t>
      </w:r>
      <w:r/>
    </w:p>
    <w:p>
      <w:pPr>
        <w:ind w:firstLine="210"/>
        <w:spacing w:before="180" w:line="240" w:lineRule="exact"/>
        <w:rPr>
          <w:rFonts w:hint="eastAsia" w:ascii="宋体" w:hAnsi="宋体" w:eastAsia="宋体" w:cs="宋体"/>
        </w:rPr>
      </w:pPr>
      <w:r>
        <w:rPr>
          <w:rFonts w:hint="eastAsia" w:ascii="宋体" w:hAnsi="宋体" w:eastAsia="宋体" w:cs="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w:t>
      </w:r>
      <w:r>
        <w:rPr>
          <w:rFonts w:hint="eastAsia" w:ascii="宋体" w:hAnsi="宋体" w:eastAsia="宋体" w:cs="宋体"/>
        </w:rPr>
        <w:t xml:space="preserve">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right"/>
        <w:rPr>
          <w:rFonts w:hint="eastAsia" w:ascii="宋体" w:hAnsi="宋体" w:eastAsia="宋体" w:cs="宋体"/>
          <w:b/>
          <w:bCs/>
        </w:rPr>
      </w:pPr>
      <w:r>
        <w:rPr>
          <w:rFonts w:hint="eastAsia" w:ascii="宋体" w:hAnsi="宋体" w:eastAsia="宋体" w:cs="宋体"/>
          <w:b/>
          <w:bCs/>
          <w:sz w:val="24"/>
          <w:szCs w:val="20"/>
          <w:shd w:val="clear" w:color="auto" w:fill="ffffff"/>
        </w:rPr>
        <w:t xml:space="preserve">（全文完）</w:t>
      </w:r>
      <w:r/>
    </w:p>
    <w:sectPr>
      <w:headerReference w:type="default" r:id="rId12"/>
      <w:footerReference w:type="default" r:id="rId16"/>
      <w:footnotePr/>
      <w:endnotePr/>
      <w:type w:val="nextPage"/>
      <w:pgSz w:w="11906" w:h="16838" w:orient="portrait"/>
      <w:pgMar w:top="1134" w:right="1134" w:bottom="1134" w:left="113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1003"/>
                            <w:rPr>
                              <w:rFonts w:hint="eastAsia"/>
                            </w:rPr>
                          </w:pPr>
                          <w:r>
                            <w:rPr>
                              <w:rFonts w:hint="eastAsia"/>
                            </w:rPr>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1003"/>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4013" w:leader="none"/>
      </w:tabs>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5285424</wp:posOffset>
              </wp:positionH>
              <wp:positionV relativeFrom="paragraph">
                <wp:posOffset>63183</wp:posOffset>
              </wp:positionV>
              <wp:extent cx="554672" cy="178117"/>
              <wp:effectExtent l="0" t="0" r="0" b="1270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554672" cy="17811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3"/>
                            <w:rPr>
                              <w:rFonts w:hint="eastAsia"/>
                            </w:rP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id="shape 2" o:spid="_x0000_s2" o:spt="202" type="#_x0000_t202" style="position:absolute;z-index:251662336;o:allowoverlap:true;o:allowincell:true;mso-position-horizontal-relative:margin;margin-left:416.2pt;mso-position-horizontal:absolute;mso-position-vertical-relative:text;margin-top:5.0pt;mso-position-vertical:absolute;width:43.7pt;height:14.0pt;mso-wrap-distance-left:9.0pt;mso-wrap-distance-top:0.0pt;mso-wrap-distance-right:9.0pt;mso-wrap-distance-bottom:0.0pt;v-text-anchor:top;visibility:visible;" filled="f" stroked="f" strokeweight="0.50pt">
              <v:textbox inset="0,0,0,0">
                <w:txbxContent>
                  <w:p>
                    <w:pPr>
                      <w:pStyle w:val="1003"/>
                      <w:rPr>
                        <w:rFonts w:hint="eastAsia"/>
                      </w:rP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rPr>
        <w:rFonts w:hint="eastAsia" w:ascii="宋体" w:hAnsi="宋体" w:eastAsia="宋体"/>
        <w:sz w:val="18"/>
        <w:szCs w:val="18"/>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both"/>
      <w:rPr>
        <w:rFonts w:hint="eastAsia" w:ascii="宋体" w:hAnsi="宋体" w:eastAsia="宋体"/>
      </w:rPr>
    </w:pPr>
    <w:r>
      <w:rPr>
        <w:rFonts w:hint="eastAsia" w:ascii="宋体" w:hAnsi="宋体" w:eastAsia="宋体"/>
      </w:rPr>
      <w:t xml:space="preserve">政府采购招标文件                                                                     标号：XXX-XXX-XXX-XXX</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both"/>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both"/>
      <w:rPr>
        <w:rFonts w:hint="eastAsia" w:ascii="宋体" w:hAnsi="宋体" w:eastAsia="宋体"/>
      </w:rPr>
    </w:pPr>
    <w:r>
      <w:rPr>
        <w:rFonts w:hint="eastAsia" w:ascii="宋体" w:hAnsi="宋体" w:eastAsia="宋体"/>
      </w:rPr>
      <w:t xml:space="preserve">政府采购招标文件                                                         标号：</w:t>
    </w:r>
    <w:r>
      <w:rPr>
        <w:rFonts w:ascii="宋体" w:hAnsi="宋体" w:eastAsia="宋体"/>
      </w:rPr>
      <w:t xml:space="preserve">JSZC-320500-SZCH-G2026-0009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73"/>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2"/>
      <w:numFmt w:val="decimal"/>
      <w:pStyle w:val="1098"/>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2">
    <w:name w:val="Heading 1 Char"/>
    <w:basedOn w:val="980"/>
    <w:link w:val="974"/>
    <w:uiPriority w:val="9"/>
    <w:rPr>
      <w:rFonts w:ascii="Arial" w:hAnsi="Arial" w:eastAsia="Arial" w:cs="Arial"/>
      <w:sz w:val="40"/>
      <w:szCs w:val="40"/>
    </w:rPr>
  </w:style>
  <w:style w:type="character" w:styleId="823">
    <w:name w:val="Heading 2 Char"/>
    <w:basedOn w:val="980"/>
    <w:link w:val="975"/>
    <w:uiPriority w:val="9"/>
    <w:rPr>
      <w:rFonts w:ascii="Arial" w:hAnsi="Arial" w:eastAsia="Arial" w:cs="Arial"/>
      <w:sz w:val="34"/>
    </w:rPr>
  </w:style>
  <w:style w:type="character" w:styleId="824">
    <w:name w:val="Heading 3 Char"/>
    <w:basedOn w:val="980"/>
    <w:link w:val="976"/>
    <w:uiPriority w:val="9"/>
    <w:rPr>
      <w:rFonts w:ascii="Arial" w:hAnsi="Arial" w:eastAsia="Arial" w:cs="Arial"/>
      <w:sz w:val="30"/>
      <w:szCs w:val="30"/>
    </w:rPr>
  </w:style>
  <w:style w:type="character" w:styleId="825">
    <w:name w:val="Heading 4 Char"/>
    <w:basedOn w:val="980"/>
    <w:link w:val="977"/>
    <w:uiPriority w:val="9"/>
    <w:rPr>
      <w:rFonts w:ascii="Arial" w:hAnsi="Arial" w:eastAsia="Arial" w:cs="Arial"/>
      <w:b/>
      <w:bCs/>
      <w:sz w:val="26"/>
      <w:szCs w:val="26"/>
    </w:rPr>
  </w:style>
  <w:style w:type="character" w:styleId="826">
    <w:name w:val="Heading 5 Char"/>
    <w:basedOn w:val="980"/>
    <w:link w:val="978"/>
    <w:uiPriority w:val="9"/>
    <w:rPr>
      <w:rFonts w:ascii="Arial" w:hAnsi="Arial" w:eastAsia="Arial" w:cs="Arial"/>
      <w:b/>
      <w:bCs/>
      <w:sz w:val="24"/>
      <w:szCs w:val="24"/>
    </w:rPr>
  </w:style>
  <w:style w:type="character" w:styleId="827">
    <w:name w:val="Heading 6 Char"/>
    <w:basedOn w:val="980"/>
    <w:link w:val="979"/>
    <w:uiPriority w:val="9"/>
    <w:rPr>
      <w:rFonts w:ascii="Arial" w:hAnsi="Arial" w:eastAsia="Arial" w:cs="Arial"/>
      <w:b/>
      <w:bCs/>
      <w:sz w:val="22"/>
      <w:szCs w:val="22"/>
    </w:rPr>
  </w:style>
  <w:style w:type="paragraph" w:styleId="828">
    <w:name w:val="Heading 7"/>
    <w:basedOn w:val="973"/>
    <w:next w:val="973"/>
    <w:link w:val="829"/>
    <w:uiPriority w:val="9"/>
    <w:unhideWhenUsed/>
    <w:qFormat/>
    <w:pPr>
      <w:keepLines/>
      <w:keepNext/>
      <w:spacing w:before="320" w:after="200"/>
      <w:outlineLvl w:val="6"/>
    </w:pPr>
    <w:rPr>
      <w:rFonts w:ascii="Arial" w:hAnsi="Arial" w:eastAsia="Arial" w:cs="Arial"/>
      <w:b/>
      <w:bCs/>
      <w:i/>
      <w:iCs/>
      <w:sz w:val="22"/>
      <w:szCs w:val="22"/>
    </w:rPr>
  </w:style>
  <w:style w:type="character" w:styleId="829">
    <w:name w:val="Heading 7 Char"/>
    <w:basedOn w:val="980"/>
    <w:link w:val="828"/>
    <w:uiPriority w:val="9"/>
    <w:rPr>
      <w:rFonts w:ascii="Arial" w:hAnsi="Arial" w:eastAsia="Arial" w:cs="Arial"/>
      <w:b/>
      <w:bCs/>
      <w:i/>
      <w:iCs/>
      <w:sz w:val="22"/>
      <w:szCs w:val="22"/>
    </w:rPr>
  </w:style>
  <w:style w:type="paragraph" w:styleId="830">
    <w:name w:val="Heading 8"/>
    <w:basedOn w:val="973"/>
    <w:next w:val="973"/>
    <w:link w:val="831"/>
    <w:uiPriority w:val="9"/>
    <w:unhideWhenUsed/>
    <w:qFormat/>
    <w:pPr>
      <w:keepLines/>
      <w:keepNext/>
      <w:spacing w:before="320" w:after="200"/>
      <w:outlineLvl w:val="7"/>
    </w:pPr>
    <w:rPr>
      <w:rFonts w:ascii="Arial" w:hAnsi="Arial" w:eastAsia="Arial" w:cs="Arial"/>
      <w:i/>
      <w:iCs/>
      <w:sz w:val="22"/>
      <w:szCs w:val="22"/>
    </w:rPr>
  </w:style>
  <w:style w:type="character" w:styleId="831">
    <w:name w:val="Heading 8 Char"/>
    <w:basedOn w:val="980"/>
    <w:link w:val="830"/>
    <w:uiPriority w:val="9"/>
    <w:rPr>
      <w:rFonts w:ascii="Arial" w:hAnsi="Arial" w:eastAsia="Arial" w:cs="Arial"/>
      <w:i/>
      <w:iCs/>
      <w:sz w:val="22"/>
      <w:szCs w:val="22"/>
    </w:rPr>
  </w:style>
  <w:style w:type="paragraph" w:styleId="832">
    <w:name w:val="Heading 9"/>
    <w:basedOn w:val="973"/>
    <w:next w:val="973"/>
    <w:link w:val="833"/>
    <w:uiPriority w:val="9"/>
    <w:unhideWhenUsed/>
    <w:qFormat/>
    <w:pPr>
      <w:keepLines/>
      <w:keepNext/>
      <w:spacing w:before="320" w:after="200"/>
      <w:outlineLvl w:val="8"/>
    </w:pPr>
    <w:rPr>
      <w:rFonts w:ascii="Arial" w:hAnsi="Arial" w:eastAsia="Arial" w:cs="Arial"/>
      <w:i/>
      <w:iCs/>
      <w:sz w:val="21"/>
      <w:szCs w:val="21"/>
    </w:rPr>
  </w:style>
  <w:style w:type="character" w:styleId="833">
    <w:name w:val="Heading 9 Char"/>
    <w:basedOn w:val="980"/>
    <w:link w:val="832"/>
    <w:uiPriority w:val="9"/>
    <w:rPr>
      <w:rFonts w:ascii="Arial" w:hAnsi="Arial" w:eastAsia="Arial" w:cs="Arial"/>
      <w:i/>
      <w:iCs/>
      <w:sz w:val="21"/>
      <w:szCs w:val="21"/>
    </w:rPr>
  </w:style>
  <w:style w:type="paragraph" w:styleId="834">
    <w:name w:val="No Spacing"/>
    <w:uiPriority w:val="1"/>
    <w:qFormat/>
    <w:pPr>
      <w:spacing w:before="0" w:after="0" w:line="240" w:lineRule="auto"/>
    </w:pPr>
  </w:style>
  <w:style w:type="character" w:styleId="835">
    <w:name w:val="Title Char"/>
    <w:basedOn w:val="980"/>
    <w:link w:val="1021"/>
    <w:uiPriority w:val="10"/>
    <w:rPr>
      <w:sz w:val="48"/>
      <w:szCs w:val="48"/>
    </w:rPr>
  </w:style>
  <w:style w:type="character" w:styleId="836">
    <w:name w:val="Subtitle Char"/>
    <w:basedOn w:val="980"/>
    <w:link w:val="1009"/>
    <w:uiPriority w:val="11"/>
    <w:rPr>
      <w:sz w:val="24"/>
      <w:szCs w:val="24"/>
    </w:rPr>
  </w:style>
  <w:style w:type="paragraph" w:styleId="837">
    <w:name w:val="Quote"/>
    <w:basedOn w:val="973"/>
    <w:next w:val="973"/>
    <w:link w:val="838"/>
    <w:uiPriority w:val="29"/>
    <w:qFormat/>
    <w:pPr>
      <w:ind w:left="720" w:right="720"/>
    </w:pPr>
    <w:rPr>
      <w:i/>
    </w:rPr>
  </w:style>
  <w:style w:type="character" w:styleId="838">
    <w:name w:val="Quote Char"/>
    <w:link w:val="837"/>
    <w:uiPriority w:val="29"/>
    <w:rPr>
      <w:i/>
    </w:rPr>
  </w:style>
  <w:style w:type="paragraph" w:styleId="839">
    <w:name w:val="Intense Quote"/>
    <w:basedOn w:val="973"/>
    <w:next w:val="973"/>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name w:val="Intense Quote Char"/>
    <w:link w:val="839"/>
    <w:uiPriority w:val="30"/>
    <w:rPr>
      <w:i/>
    </w:rPr>
  </w:style>
  <w:style w:type="character" w:styleId="841">
    <w:name w:val="Header Char"/>
    <w:basedOn w:val="980"/>
    <w:link w:val="1004"/>
    <w:uiPriority w:val="99"/>
  </w:style>
  <w:style w:type="character" w:styleId="842">
    <w:name w:val="Footer Char"/>
    <w:basedOn w:val="980"/>
    <w:link w:val="1003"/>
    <w:uiPriority w:val="99"/>
  </w:style>
  <w:style w:type="paragraph" w:styleId="843">
    <w:name w:val="Caption"/>
    <w:basedOn w:val="973"/>
    <w:next w:val="973"/>
    <w:uiPriority w:val="35"/>
    <w:semiHidden/>
    <w:unhideWhenUsed/>
    <w:qFormat/>
    <w:pPr>
      <w:spacing w:line="276" w:lineRule="auto"/>
    </w:pPr>
    <w:rPr>
      <w:b/>
      <w:bCs/>
      <w:color w:val="4f81bd" w:themeColor="accent1"/>
      <w:sz w:val="18"/>
      <w:szCs w:val="18"/>
    </w:rPr>
  </w:style>
  <w:style w:type="character" w:styleId="844">
    <w:name w:val="Caption Char"/>
    <w:basedOn w:val="843"/>
    <w:link w:val="1003"/>
    <w:uiPriority w:val="99"/>
  </w:style>
  <w:style w:type="table" w:styleId="845">
    <w:name w:val="Table Grid Light"/>
    <w:basedOn w:val="9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6">
    <w:name w:val="Plain Table 1"/>
    <w:basedOn w:val="9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2"/>
    <w:basedOn w:val="9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3"/>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name w:val="Plain Table 4"/>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name w:val="Plain Table 5"/>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1">
    <w:name w:val="Grid Table 1 Light"/>
    <w:basedOn w:val="9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2">
    <w:name w:val="Grid Table 1 Light - Accent 1"/>
    <w:basedOn w:val="9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3">
    <w:name w:val="Grid Table 1 Light - Accent 2"/>
    <w:basedOn w:val="9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4">
    <w:name w:val="Grid Table 1 Light - Accent 3"/>
    <w:basedOn w:val="9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5">
    <w:name w:val="Grid Table 1 Light - Accent 4"/>
    <w:basedOn w:val="9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6">
    <w:name w:val="Grid Table 1 Light - Accent 5"/>
    <w:basedOn w:val="9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7">
    <w:name w:val="Grid Table 1 Light - Accent 6"/>
    <w:basedOn w:val="9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8">
    <w:name w:val="Grid Table 2"/>
    <w:basedOn w:val="9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9">
    <w:name w:val="Grid Table 2 - Accent 1"/>
    <w:basedOn w:val="9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0">
    <w:name w:val="Grid Table 2 - Accent 2"/>
    <w:basedOn w:val="9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2 - Accent 3"/>
    <w:basedOn w:val="9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2 - Accent 4"/>
    <w:basedOn w:val="9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2 - Accent 5"/>
    <w:basedOn w:val="9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4">
    <w:name w:val="Grid Table 2 - Accent 6"/>
    <w:basedOn w:val="9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5">
    <w:name w:val="Grid Table 3"/>
    <w:basedOn w:val="9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1"/>
    <w:basedOn w:val="9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2"/>
    <w:basedOn w:val="9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3"/>
    <w:basedOn w:val="9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4"/>
    <w:basedOn w:val="9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5"/>
    <w:basedOn w:val="9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6"/>
    <w:basedOn w:val="9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4"/>
    <w:basedOn w:val="9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name w:val="Grid Table 4 - Accent 1"/>
    <w:basedOn w:val="9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4">
    <w:name w:val="Grid Table 4 - Accent 2"/>
    <w:basedOn w:val="9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5">
    <w:name w:val="Grid Table 4 - Accent 3"/>
    <w:basedOn w:val="9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6">
    <w:name w:val="Grid Table 4 - Accent 4"/>
    <w:basedOn w:val="9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7">
    <w:name w:val="Grid Table 4 - Accent 5"/>
    <w:basedOn w:val="9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8">
    <w:name w:val="Grid Table 4 - Accent 6"/>
    <w:basedOn w:val="9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9">
    <w:name w:val="Grid Table 5 Dark"/>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5 Dark- Accent 1"/>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1">
    <w:name w:val="Grid Table 5 Dark - Accent 2"/>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2">
    <w:name w:val="Grid Table 5 Dark - Accent 3"/>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3">
    <w:name w:val="Grid Table 5 Dark- Accent 4"/>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4">
    <w:name w:val="Grid Table 5 Dark - Accent 5"/>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5">
    <w:name w:val="Grid Table 5 Dark - Accent 6"/>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6">
    <w:name w:val="Grid Table 6 Colorful"/>
    <w:basedOn w:val="9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6 Colorful - Accent 1"/>
    <w:basedOn w:val="9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8">
    <w:name w:val="Grid Table 6 Colorful - Accent 2"/>
    <w:basedOn w:val="9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9">
    <w:name w:val="Grid Table 6 Colorful - Accent 3"/>
    <w:basedOn w:val="9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0">
    <w:name w:val="Grid Table 6 Colorful - Accent 4"/>
    <w:basedOn w:val="9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1">
    <w:name w:val="Grid Table 6 Colorful - Accent 5"/>
    <w:basedOn w:val="9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6 Colorful - Accent 6"/>
    <w:basedOn w:val="9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7 Colorful"/>
    <w:basedOn w:val="9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Grid Table 7 Colorful - Accent 1"/>
    <w:basedOn w:val="9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5">
    <w:name w:val="Grid Table 7 Colorful - Accent 2"/>
    <w:basedOn w:val="9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7 Colorful - Accent 3"/>
    <w:basedOn w:val="9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7 Colorful - Accent 4"/>
    <w:basedOn w:val="9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7 Colorful - Accent 5"/>
    <w:basedOn w:val="9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9">
    <w:name w:val="Grid Table 7 Colorful - Accent 6"/>
    <w:basedOn w:val="9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0">
    <w:name w:val="List Table 1 Light"/>
    <w:basedOn w:val="9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1 Light - Accent 1"/>
    <w:basedOn w:val="9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2">
    <w:name w:val="List Table 1 Light - Accent 2"/>
    <w:basedOn w:val="9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3">
    <w:name w:val="List Table 1 Light - Accent 3"/>
    <w:basedOn w:val="9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4">
    <w:name w:val="List Table 1 Light - Accent 4"/>
    <w:basedOn w:val="9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5">
    <w:name w:val="List Table 1 Light - Accent 5"/>
    <w:basedOn w:val="9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6">
    <w:name w:val="List Table 1 Light - Accent 6"/>
    <w:basedOn w:val="9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7">
    <w:name w:val="List Table 2"/>
    <w:basedOn w:val="9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8">
    <w:name w:val="List Table 2 - Accent 1"/>
    <w:basedOn w:val="9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9">
    <w:name w:val="List Table 2 - Accent 2"/>
    <w:basedOn w:val="9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0">
    <w:name w:val="List Table 2 - Accent 3"/>
    <w:basedOn w:val="9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1">
    <w:name w:val="List Table 2 - Accent 4"/>
    <w:basedOn w:val="9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2">
    <w:name w:val="List Table 2 - Accent 5"/>
    <w:basedOn w:val="9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3">
    <w:name w:val="List Table 2 - Accent 6"/>
    <w:basedOn w:val="9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4">
    <w:name w:val="List Table 3"/>
    <w:basedOn w:val="9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3 - Accent 1"/>
    <w:basedOn w:val="9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3 - Accent 2"/>
    <w:basedOn w:val="9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7">
    <w:name w:val="List Table 3 - Accent 3"/>
    <w:basedOn w:val="9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8">
    <w:name w:val="List Table 3 - Accent 4"/>
    <w:basedOn w:val="9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9">
    <w:name w:val="List Table 3 - Accent 5"/>
    <w:basedOn w:val="9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0">
    <w:name w:val="List Table 3 - Accent 6"/>
    <w:basedOn w:val="9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1">
    <w:name w:val="List Table 4"/>
    <w:basedOn w:val="9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4 - Accent 1"/>
    <w:basedOn w:val="9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4 - Accent 2"/>
    <w:basedOn w:val="9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4">
    <w:name w:val="List Table 4 - Accent 3"/>
    <w:basedOn w:val="9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5">
    <w:name w:val="List Table 4 - Accent 4"/>
    <w:basedOn w:val="9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6">
    <w:name w:val="List Table 4 - Accent 5"/>
    <w:basedOn w:val="9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7">
    <w:name w:val="List Table 4 - Accent 6"/>
    <w:basedOn w:val="9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8">
    <w:name w:val="List Table 5 Dark"/>
    <w:basedOn w:val="9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1"/>
    <w:basedOn w:val="9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2"/>
    <w:basedOn w:val="9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3"/>
    <w:basedOn w:val="9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4"/>
    <w:basedOn w:val="9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5"/>
    <w:basedOn w:val="9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6"/>
    <w:basedOn w:val="9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6 Colorful"/>
    <w:basedOn w:val="9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6">
    <w:name w:val="List Table 6 Colorful - Accent 1"/>
    <w:basedOn w:val="9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7">
    <w:name w:val="List Table 6 Colorful - Accent 2"/>
    <w:basedOn w:val="9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8">
    <w:name w:val="List Table 6 Colorful - Accent 3"/>
    <w:basedOn w:val="9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9">
    <w:name w:val="List Table 6 Colorful - Accent 4"/>
    <w:basedOn w:val="9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0">
    <w:name w:val="List Table 6 Colorful - Accent 5"/>
    <w:basedOn w:val="9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1">
    <w:name w:val="List Table 6 Colorful - Accent 6"/>
    <w:basedOn w:val="9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2">
    <w:name w:val="List Table 7 Colorful"/>
    <w:basedOn w:val="9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3">
    <w:name w:val="List Table 7 Colorful - Accent 1"/>
    <w:basedOn w:val="9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4">
    <w:name w:val="List Table 7 Colorful - Accent 2"/>
    <w:basedOn w:val="9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5">
    <w:name w:val="List Table 7 Colorful - Accent 3"/>
    <w:basedOn w:val="9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6">
    <w:name w:val="List Table 7 Colorful - Accent 4"/>
    <w:basedOn w:val="9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7">
    <w:name w:val="List Table 7 Colorful - Accent 5"/>
    <w:basedOn w:val="9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8">
    <w:name w:val="List Table 7 Colorful - Accent 6"/>
    <w:basedOn w:val="9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9">
    <w:name w:val="Lined - Accent"/>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Lined - Accent 1"/>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Lined - Accent 2"/>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Lined - Accent 3"/>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Lined - Accent 4"/>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Lined - Accent 5"/>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Lined - Accent 6"/>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amp; Lined - Accent"/>
    <w:basedOn w:val="9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Bordered &amp; Lined - Accent 1"/>
    <w:basedOn w:val="9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Bordered &amp; Lined - Accent 2"/>
    <w:basedOn w:val="9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Bordered &amp; Lined - Accent 3"/>
    <w:basedOn w:val="9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Bordered &amp; Lined - Accent 4"/>
    <w:basedOn w:val="9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Bordered &amp; Lined - Accent 5"/>
    <w:basedOn w:val="9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Bordered &amp; Lined - Accent 6"/>
    <w:basedOn w:val="9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w:basedOn w:val="9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4">
    <w:name w:val="Bordered - Accent 1"/>
    <w:basedOn w:val="9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5">
    <w:name w:val="Bordered - Accent 2"/>
    <w:basedOn w:val="9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6">
    <w:name w:val="Bordered - Accent 3"/>
    <w:basedOn w:val="9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7">
    <w:name w:val="Bordered - Accent 4"/>
    <w:basedOn w:val="9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8">
    <w:name w:val="Bordered - Accent 5"/>
    <w:basedOn w:val="9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9">
    <w:name w:val="Bordered - Accent 6"/>
    <w:basedOn w:val="9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0">
    <w:name w:val="Footnote Text Char"/>
    <w:link w:val="1010"/>
    <w:uiPriority w:val="99"/>
    <w:rPr>
      <w:sz w:val="18"/>
    </w:rPr>
  </w:style>
  <w:style w:type="character" w:styleId="971">
    <w:name w:val="Endnote Text Char"/>
    <w:link w:val="1001"/>
    <w:uiPriority w:val="99"/>
    <w:rPr>
      <w:sz w:val="20"/>
    </w:rPr>
  </w:style>
  <w:style w:type="paragraph" w:styleId="972">
    <w:name w:val="TOC Heading"/>
    <w:uiPriority w:val="39"/>
    <w:unhideWhenUsed/>
  </w:style>
  <w:style w:type="paragraph" w:styleId="973" w:default="1">
    <w:name w:val="Normal"/>
    <w:next w:val="983"/>
    <w:qFormat/>
    <w:pPr>
      <w:jc w:val="both"/>
      <w:widowControl w:val="off"/>
    </w:pPr>
    <w:rPr>
      <w:rFonts w:asciiTheme="minorHAnsi" w:hAnsiTheme="minorHAnsi" w:eastAsiaTheme="minorEastAsia" w:cstheme="minorBidi"/>
      <w:sz w:val="21"/>
      <w:szCs w:val="22"/>
    </w:rPr>
  </w:style>
  <w:style w:type="paragraph" w:styleId="974">
    <w:name w:val="Heading 1"/>
    <w:basedOn w:val="973"/>
    <w:next w:val="973"/>
    <w:link w:val="1035"/>
    <w:qFormat/>
    <w:pPr>
      <w:keepLines/>
      <w:keepNext/>
      <w:spacing w:before="340" w:after="330" w:line="578" w:lineRule="auto"/>
      <w:outlineLvl w:val="0"/>
    </w:pPr>
    <w:rPr>
      <w:rFonts w:ascii="Calibri" w:hAnsi="Calibri" w:eastAsia="楷体_GB2312" w:cs="Times New Roman"/>
      <w:b/>
      <w:sz w:val="44"/>
      <w:szCs w:val="20"/>
    </w:rPr>
  </w:style>
  <w:style w:type="paragraph" w:styleId="975">
    <w:name w:val="Heading 2"/>
    <w:basedOn w:val="973"/>
    <w:next w:val="973"/>
    <w:link w:val="1036"/>
    <w:qFormat/>
    <w:pPr>
      <w:jc w:val="left"/>
      <w:keepLines/>
      <w:keepNext/>
      <w:outlineLvl w:val="1"/>
    </w:pPr>
    <w:rPr>
      <w:rFonts w:ascii="宋体" w:hAnsi="宋体" w:eastAsia="楷体_GB2312" w:cs="Times New Roman"/>
      <w:b/>
      <w:sz w:val="26"/>
      <w:szCs w:val="20"/>
    </w:rPr>
  </w:style>
  <w:style w:type="paragraph" w:styleId="976">
    <w:name w:val="Heading 3"/>
    <w:basedOn w:val="973"/>
    <w:next w:val="973"/>
    <w:link w:val="1037"/>
    <w:qFormat/>
    <w:pPr>
      <w:jc w:val="left"/>
      <w:keepLines/>
      <w:keepNext/>
      <w:outlineLvl w:val="2"/>
    </w:pPr>
    <w:rPr>
      <w:rFonts w:ascii="Calibri" w:hAnsi="Calibri" w:eastAsia="楷体_GB2312" w:cs="Times New Roman"/>
      <w:b/>
      <w:sz w:val="26"/>
      <w:szCs w:val="20"/>
    </w:rPr>
  </w:style>
  <w:style w:type="paragraph" w:styleId="977">
    <w:name w:val="Heading 4"/>
    <w:basedOn w:val="973"/>
    <w:next w:val="973"/>
    <w:link w:val="1038"/>
    <w:qFormat/>
    <w:pPr>
      <w:keepLines/>
      <w:keepNext/>
      <w:spacing w:before="280" w:after="290" w:line="376" w:lineRule="auto"/>
      <w:outlineLvl w:val="3"/>
    </w:pPr>
    <w:rPr>
      <w:rFonts w:ascii="Arial" w:hAnsi="Arial" w:eastAsia="黑体" w:cs="Times New Roman"/>
      <w:b/>
      <w:bCs/>
      <w:sz w:val="28"/>
      <w:szCs w:val="28"/>
    </w:rPr>
  </w:style>
  <w:style w:type="paragraph" w:styleId="978">
    <w:name w:val="Heading 5"/>
    <w:basedOn w:val="973"/>
    <w:next w:val="973"/>
    <w:link w:val="1039"/>
    <w:qFormat/>
    <w:pPr>
      <w:keepNext/>
      <w:outlineLvl w:val="4"/>
    </w:pPr>
    <w:rPr>
      <w:rFonts w:ascii="宋体" w:hAnsi="宋体" w:eastAsia="宋体" w:cs="Times New Roman"/>
      <w:color w:val="000000"/>
      <w:sz w:val="28"/>
      <w:szCs w:val="20"/>
    </w:rPr>
  </w:style>
  <w:style w:type="paragraph" w:styleId="979">
    <w:name w:val="Heading 6"/>
    <w:basedOn w:val="973"/>
    <w:next w:val="973"/>
    <w:link w:val="1040"/>
    <w:qFormat/>
    <w:pPr>
      <w:keepNext/>
      <w:outlineLvl w:val="5"/>
    </w:pPr>
    <w:rPr>
      <w:rFonts w:ascii="宋体" w:hAnsi="宋体" w:eastAsia="宋体" w:cs="Times New Roman"/>
      <w:sz w:val="28"/>
      <w:szCs w:val="20"/>
    </w:rPr>
  </w:style>
  <w:style w:type="character" w:styleId="980" w:default="1">
    <w:name w:val="Default Paragraph Font"/>
    <w:uiPriority w:val="1"/>
    <w:semiHidden/>
    <w:unhideWhenUsed/>
  </w:style>
  <w:style w:type="table" w:styleId="981" w:default="1">
    <w:name w:val="Normal Table"/>
    <w:uiPriority w:val="99"/>
    <w:semiHidden/>
    <w:unhideWhenUsed/>
    <w:tblPr>
      <w:tblInd w:w="0" w:type="dxa"/>
      <w:tblCellMar>
        <w:left w:w="108" w:type="dxa"/>
        <w:top w:w="0" w:type="dxa"/>
        <w:right w:w="108" w:type="dxa"/>
        <w:bottom w:w="0" w:type="dxa"/>
      </w:tblCellMar>
    </w:tblPr>
  </w:style>
  <w:style w:type="numbering" w:styleId="982" w:default="1">
    <w:name w:val="No List"/>
    <w:uiPriority w:val="99"/>
    <w:semiHidden/>
    <w:unhideWhenUsed/>
  </w:style>
  <w:style w:type="paragraph" w:styleId="983">
    <w:name w:val="Body Text Indent"/>
    <w:basedOn w:val="973"/>
    <w:link w:val="1045"/>
    <w:uiPriority w:val="99"/>
    <w:qFormat/>
    <w:pPr>
      <w:ind w:left="570"/>
      <w:spacing w:line="520" w:lineRule="exact"/>
    </w:pPr>
    <w:rPr>
      <w:rFonts w:ascii="方正仿宋简体" w:hAnsi="创艺简仿宋" w:eastAsia="方正仿宋简体" w:cs="Times New Roman"/>
      <w:sz w:val="24"/>
      <w:szCs w:val="20"/>
    </w:rPr>
  </w:style>
  <w:style w:type="paragraph" w:styleId="984">
    <w:name w:val="toc 7"/>
    <w:basedOn w:val="973"/>
    <w:next w:val="973"/>
    <w:qFormat/>
    <w:pPr>
      <w:ind w:left="2520"/>
    </w:pPr>
    <w:rPr>
      <w:rFonts w:ascii="Calibri" w:hAnsi="Calibri" w:eastAsia="楷体_GB2312" w:cs="Times New Roman"/>
      <w:sz w:val="26"/>
      <w:szCs w:val="20"/>
    </w:rPr>
  </w:style>
  <w:style w:type="paragraph" w:styleId="985">
    <w:name w:val="index 8"/>
    <w:basedOn w:val="973"/>
    <w:next w:val="973"/>
    <w:qFormat/>
    <w:pPr>
      <w:ind w:left="2940"/>
    </w:pPr>
    <w:rPr>
      <w:rFonts w:ascii="Calibri" w:hAnsi="Calibri" w:eastAsia="楷体_GB2312" w:cs="Times New Roman"/>
      <w:sz w:val="26"/>
      <w:szCs w:val="20"/>
    </w:rPr>
  </w:style>
  <w:style w:type="paragraph" w:styleId="986">
    <w:name w:val="Normal Indent"/>
    <w:basedOn w:val="973"/>
    <w:next w:val="973"/>
    <w:link w:val="1041"/>
    <w:qFormat/>
    <w:pPr>
      <w:ind w:firstLine="420"/>
      <w:jc w:val="left"/>
    </w:pPr>
    <w:rPr>
      <w:rFonts w:ascii="Calibri" w:hAnsi="Calibri" w:eastAsia="楷体_GB2312" w:cs="Times New Roman"/>
      <w:sz w:val="24"/>
      <w:szCs w:val="20"/>
    </w:rPr>
  </w:style>
  <w:style w:type="paragraph" w:styleId="987">
    <w:name w:val="index 5"/>
    <w:basedOn w:val="973"/>
    <w:next w:val="973"/>
    <w:qFormat/>
    <w:pPr>
      <w:ind w:left="1680"/>
    </w:pPr>
    <w:rPr>
      <w:rFonts w:ascii="Calibri" w:hAnsi="Calibri" w:eastAsia="楷体_GB2312" w:cs="Times New Roman"/>
      <w:sz w:val="26"/>
      <w:szCs w:val="20"/>
    </w:rPr>
  </w:style>
  <w:style w:type="paragraph" w:styleId="988">
    <w:name w:val="Document Map"/>
    <w:basedOn w:val="973"/>
    <w:link w:val="1042"/>
    <w:qFormat/>
    <w:pPr>
      <w:shd w:val="clear" w:color="auto" w:fill="000080"/>
    </w:pPr>
    <w:rPr>
      <w:rFonts w:ascii="Calibri" w:hAnsi="Calibri" w:eastAsia="楷体_GB2312" w:cs="Times New Roman"/>
      <w:sz w:val="26"/>
      <w:szCs w:val="20"/>
    </w:rPr>
  </w:style>
  <w:style w:type="paragraph" w:styleId="989">
    <w:name w:val="annotation text"/>
    <w:basedOn w:val="973"/>
    <w:link w:val="1043"/>
    <w:qFormat/>
    <w:pPr>
      <w:jc w:val="left"/>
    </w:pPr>
    <w:rPr>
      <w:rFonts w:ascii="Calibri" w:hAnsi="Calibri" w:eastAsia="楷体_GB2312" w:cs="Times New Roman"/>
      <w:sz w:val="26"/>
      <w:szCs w:val="20"/>
    </w:rPr>
  </w:style>
  <w:style w:type="paragraph" w:styleId="990">
    <w:name w:val="index 6"/>
    <w:basedOn w:val="973"/>
    <w:next w:val="973"/>
    <w:qFormat/>
    <w:pPr>
      <w:ind w:left="2100"/>
    </w:pPr>
    <w:rPr>
      <w:rFonts w:ascii="Calibri" w:hAnsi="Calibri" w:eastAsia="楷体_GB2312" w:cs="Times New Roman"/>
      <w:sz w:val="26"/>
      <w:szCs w:val="20"/>
    </w:rPr>
  </w:style>
  <w:style w:type="paragraph" w:styleId="991">
    <w:name w:val="Body Text"/>
    <w:basedOn w:val="973"/>
    <w:link w:val="1044"/>
    <w:qFormat/>
    <w:pPr>
      <w:spacing w:line="400" w:lineRule="exact"/>
    </w:pPr>
    <w:rPr>
      <w:rFonts w:ascii="楷体_GB2312" w:hAnsi="Calibri" w:eastAsia="楷体_GB2312" w:cs="Times New Roman"/>
      <w:sz w:val="28"/>
      <w:szCs w:val="20"/>
    </w:rPr>
  </w:style>
  <w:style w:type="paragraph" w:styleId="992">
    <w:name w:val="Block Text"/>
    <w:basedOn w:val="973"/>
    <w:next w:val="973"/>
    <w:qFormat/>
    <w:pPr>
      <w:jc w:val="center"/>
      <w:spacing w:line="360" w:lineRule="auto"/>
    </w:pPr>
    <w:rPr>
      <w:rFonts w:hint="eastAsia" w:ascii="仿宋_GB2312" w:hAnsi="Times New Roman" w:eastAsia="仿宋_GB2312" w:cs="Times New Roman"/>
      <w:sz w:val="26"/>
      <w:szCs w:val="20"/>
    </w:rPr>
  </w:style>
  <w:style w:type="paragraph" w:styleId="993">
    <w:name w:val="index 4"/>
    <w:basedOn w:val="973"/>
    <w:next w:val="973"/>
    <w:qFormat/>
    <w:pPr>
      <w:ind w:left="1260"/>
    </w:pPr>
    <w:rPr>
      <w:rFonts w:ascii="Calibri" w:hAnsi="Calibri" w:eastAsia="楷体_GB2312" w:cs="Times New Roman"/>
      <w:sz w:val="26"/>
      <w:szCs w:val="20"/>
    </w:rPr>
  </w:style>
  <w:style w:type="paragraph" w:styleId="994">
    <w:name w:val="toc 5"/>
    <w:basedOn w:val="973"/>
    <w:next w:val="973"/>
    <w:qFormat/>
    <w:pPr>
      <w:ind w:left="1680"/>
    </w:pPr>
    <w:rPr>
      <w:rFonts w:ascii="Calibri" w:hAnsi="Calibri" w:eastAsia="楷体_GB2312" w:cs="Times New Roman"/>
      <w:sz w:val="26"/>
      <w:szCs w:val="20"/>
    </w:rPr>
  </w:style>
  <w:style w:type="paragraph" w:styleId="995">
    <w:name w:val="toc 3"/>
    <w:basedOn w:val="973"/>
    <w:next w:val="973"/>
    <w:qFormat/>
    <w:pPr>
      <w:ind w:left="840"/>
    </w:pPr>
    <w:rPr>
      <w:rFonts w:ascii="Calibri" w:hAnsi="Calibri" w:eastAsia="楷体_GB2312" w:cs="Times New Roman"/>
      <w:sz w:val="26"/>
      <w:szCs w:val="20"/>
    </w:rPr>
  </w:style>
  <w:style w:type="paragraph" w:styleId="996">
    <w:name w:val="Plain Text"/>
    <w:basedOn w:val="973"/>
    <w:link w:val="1046"/>
    <w:qFormat/>
    <w:rPr>
      <w:rFonts w:ascii="宋体" w:hAnsi="Courier New" w:eastAsia="楷体_GB2312" w:cs="Times New Roman"/>
      <w:sz w:val="26"/>
      <w:szCs w:val="20"/>
    </w:rPr>
  </w:style>
  <w:style w:type="paragraph" w:styleId="997">
    <w:name w:val="toc 8"/>
    <w:basedOn w:val="973"/>
    <w:next w:val="973"/>
    <w:qFormat/>
    <w:pPr>
      <w:ind w:left="2940"/>
    </w:pPr>
    <w:rPr>
      <w:rFonts w:ascii="Calibri" w:hAnsi="Calibri" w:eastAsia="楷体_GB2312" w:cs="Times New Roman"/>
      <w:sz w:val="26"/>
      <w:szCs w:val="20"/>
    </w:rPr>
  </w:style>
  <w:style w:type="paragraph" w:styleId="998">
    <w:name w:val="index 3"/>
    <w:basedOn w:val="973"/>
    <w:next w:val="973"/>
    <w:qFormat/>
    <w:pPr>
      <w:ind w:left="840"/>
    </w:pPr>
    <w:rPr>
      <w:rFonts w:ascii="Calibri" w:hAnsi="Calibri" w:eastAsia="楷体_GB2312" w:cs="Times New Roman"/>
      <w:sz w:val="26"/>
      <w:szCs w:val="20"/>
    </w:rPr>
  </w:style>
  <w:style w:type="paragraph" w:styleId="999">
    <w:name w:val="Date"/>
    <w:basedOn w:val="973"/>
    <w:next w:val="973"/>
    <w:link w:val="1047"/>
    <w:qFormat/>
    <w:rPr>
      <w:rFonts w:ascii="宋体" w:hAnsi="宋体" w:eastAsia="楷体_GB2312" w:cs="Times New Roman"/>
      <w:sz w:val="24"/>
      <w:szCs w:val="20"/>
    </w:rPr>
  </w:style>
  <w:style w:type="paragraph" w:styleId="1000">
    <w:name w:val="Body Text Indent 2"/>
    <w:basedOn w:val="973"/>
    <w:link w:val="1048"/>
    <w:qFormat/>
    <w:pPr>
      <w:ind w:firstLine="502"/>
      <w:spacing w:line="360" w:lineRule="auto"/>
      <w:tabs>
        <w:tab w:val="left" w:pos="0" w:leader="none"/>
      </w:tabs>
    </w:pPr>
    <w:rPr>
      <w:rFonts w:ascii="宋体" w:hAnsi="Calibri" w:eastAsia="宋体" w:cs="Times New Roman"/>
      <w:b/>
      <w:bCs/>
      <w:sz w:val="24"/>
      <w:szCs w:val="20"/>
    </w:rPr>
  </w:style>
  <w:style w:type="paragraph" w:styleId="1001">
    <w:name w:val="endnote text"/>
    <w:basedOn w:val="973"/>
    <w:link w:val="1049"/>
    <w:qFormat/>
    <w:pPr>
      <w:jc w:val="left"/>
    </w:pPr>
    <w:rPr>
      <w:rFonts w:ascii="Calibri" w:hAnsi="Calibri" w:eastAsia="楷体_GB2312" w:cs="Times New Roman"/>
      <w:sz w:val="26"/>
      <w:szCs w:val="20"/>
    </w:rPr>
  </w:style>
  <w:style w:type="paragraph" w:styleId="1002">
    <w:name w:val="Balloon Text"/>
    <w:basedOn w:val="973"/>
    <w:link w:val="1050"/>
    <w:uiPriority w:val="99"/>
    <w:qFormat/>
    <w:rPr>
      <w:rFonts w:ascii="Calibri" w:hAnsi="Calibri" w:eastAsia="楷体_GB2312" w:cs="Times New Roman"/>
      <w:sz w:val="18"/>
      <w:szCs w:val="18"/>
    </w:rPr>
  </w:style>
  <w:style w:type="paragraph" w:styleId="1003">
    <w:name w:val="Footer"/>
    <w:basedOn w:val="973"/>
    <w:link w:val="1051"/>
    <w:uiPriority w:val="99"/>
    <w:qFormat/>
    <w:pPr>
      <w:jc w:val="left"/>
      <w:tabs>
        <w:tab w:val="center" w:pos="4153" w:leader="none"/>
        <w:tab w:val="right" w:pos="8306" w:leader="none"/>
      </w:tabs>
    </w:pPr>
    <w:rPr>
      <w:rFonts w:cs="Times New Roman" w:asciiTheme="minorEastAsia" w:hAnsiTheme="minorEastAsia"/>
      <w:sz w:val="18"/>
      <w:szCs w:val="20"/>
    </w:rPr>
  </w:style>
  <w:style w:type="paragraph" w:styleId="1004">
    <w:name w:val="Header"/>
    <w:basedOn w:val="973"/>
    <w:link w:val="1052"/>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1005">
    <w:name w:val="toc 1"/>
    <w:basedOn w:val="973"/>
    <w:next w:val="973"/>
    <w:uiPriority w:val="39"/>
    <w:qFormat/>
    <w:pPr>
      <w:jc w:val="left"/>
    </w:pPr>
    <w:rPr>
      <w:rFonts w:ascii="Calibri" w:hAnsi="Calibri" w:eastAsia="楷体_GB2312" w:cs="Times New Roman"/>
      <w:sz w:val="24"/>
      <w:szCs w:val="20"/>
    </w:rPr>
  </w:style>
  <w:style w:type="paragraph" w:styleId="1006">
    <w:name w:val="toc 4"/>
    <w:basedOn w:val="973"/>
    <w:next w:val="973"/>
    <w:qFormat/>
    <w:pPr>
      <w:ind w:left="1260"/>
    </w:pPr>
    <w:rPr>
      <w:rFonts w:ascii="Calibri" w:hAnsi="Calibri" w:eastAsia="楷体_GB2312" w:cs="Times New Roman"/>
      <w:sz w:val="26"/>
      <w:szCs w:val="20"/>
    </w:rPr>
  </w:style>
  <w:style w:type="paragraph" w:styleId="1007">
    <w:name w:val="index heading"/>
    <w:basedOn w:val="973"/>
    <w:next w:val="1008"/>
    <w:qFormat/>
    <w:rPr>
      <w:rFonts w:ascii="Calibri" w:hAnsi="Calibri" w:eastAsia="楷体_GB2312" w:cs="Times New Roman"/>
      <w:sz w:val="26"/>
      <w:szCs w:val="20"/>
    </w:rPr>
  </w:style>
  <w:style w:type="paragraph" w:styleId="1008">
    <w:name w:val="index 1"/>
    <w:basedOn w:val="973"/>
    <w:next w:val="973"/>
    <w:unhideWhenUsed/>
    <w:qFormat/>
  </w:style>
  <w:style w:type="paragraph" w:styleId="1009">
    <w:name w:val="Subtitle"/>
    <w:basedOn w:val="973"/>
    <w:next w:val="973"/>
    <w:link w:val="1053"/>
    <w:qFormat/>
    <w:pPr>
      <w:jc w:val="left"/>
      <w:spacing w:before="120"/>
      <w:outlineLvl w:val="1"/>
    </w:pPr>
    <w:rPr>
      <w:rFonts w:ascii="Cambria" w:hAnsi="Cambria" w:eastAsia="宋体" w:cs="Times New Roman"/>
      <w:b/>
      <w:bCs/>
      <w:sz w:val="24"/>
      <w:szCs w:val="32"/>
    </w:rPr>
  </w:style>
  <w:style w:type="paragraph" w:styleId="1010">
    <w:name w:val="footnote text"/>
    <w:basedOn w:val="973"/>
    <w:link w:val="1054"/>
    <w:qFormat/>
    <w:pPr>
      <w:jc w:val="left"/>
    </w:pPr>
    <w:rPr>
      <w:rFonts w:ascii="Calibri" w:hAnsi="Calibri" w:eastAsia="楷体_GB2312" w:cs="Times New Roman"/>
      <w:sz w:val="18"/>
      <w:szCs w:val="20"/>
    </w:rPr>
  </w:style>
  <w:style w:type="paragraph" w:styleId="1011">
    <w:name w:val="toc 6"/>
    <w:basedOn w:val="973"/>
    <w:next w:val="973"/>
    <w:qFormat/>
    <w:pPr>
      <w:ind w:left="2100"/>
    </w:pPr>
    <w:rPr>
      <w:rFonts w:ascii="Calibri" w:hAnsi="Calibri" w:eastAsia="楷体_GB2312" w:cs="Times New Roman"/>
      <w:sz w:val="26"/>
      <w:szCs w:val="20"/>
    </w:rPr>
  </w:style>
  <w:style w:type="paragraph" w:styleId="1012">
    <w:name w:val="Body Text Indent 3"/>
    <w:basedOn w:val="973"/>
    <w:link w:val="1055"/>
    <w:qFormat/>
    <w:pPr>
      <w:ind w:firstLine="617"/>
      <w:spacing w:line="360" w:lineRule="auto"/>
    </w:pPr>
    <w:rPr>
      <w:rFonts w:ascii="Calibri" w:hAnsi="Calibri" w:eastAsia="宋体" w:cs="Times New Roman"/>
      <w:sz w:val="24"/>
      <w:szCs w:val="24"/>
    </w:rPr>
  </w:style>
  <w:style w:type="paragraph" w:styleId="1013">
    <w:name w:val="index 7"/>
    <w:basedOn w:val="973"/>
    <w:next w:val="973"/>
    <w:qFormat/>
    <w:pPr>
      <w:ind w:left="2520"/>
    </w:pPr>
    <w:rPr>
      <w:rFonts w:ascii="Calibri" w:hAnsi="Calibri" w:eastAsia="楷体_GB2312" w:cs="Times New Roman"/>
      <w:sz w:val="26"/>
      <w:szCs w:val="20"/>
    </w:rPr>
  </w:style>
  <w:style w:type="paragraph" w:styleId="1014">
    <w:name w:val="index 9"/>
    <w:basedOn w:val="973"/>
    <w:next w:val="973"/>
    <w:qFormat/>
    <w:pPr>
      <w:ind w:left="3360"/>
    </w:pPr>
    <w:rPr>
      <w:rFonts w:ascii="Calibri" w:hAnsi="Calibri" w:eastAsia="楷体_GB2312" w:cs="Times New Roman"/>
      <w:sz w:val="26"/>
      <w:szCs w:val="20"/>
    </w:rPr>
  </w:style>
  <w:style w:type="paragraph" w:styleId="1015">
    <w:name w:val="table of figures"/>
    <w:basedOn w:val="973"/>
    <w:next w:val="973"/>
    <w:qFormat/>
    <w:pPr>
      <w:ind w:left="420" w:hanging="420"/>
      <w:jc w:val="left"/>
    </w:pPr>
    <w:rPr>
      <w:rFonts w:ascii="Calibri" w:hAnsi="Calibri" w:eastAsia="楷体_GB2312" w:cs="Times New Roman"/>
      <w:smallCaps/>
      <w:sz w:val="24"/>
      <w:szCs w:val="20"/>
    </w:rPr>
  </w:style>
  <w:style w:type="paragraph" w:styleId="1016">
    <w:name w:val="toc 2"/>
    <w:basedOn w:val="973"/>
    <w:next w:val="973"/>
    <w:qFormat/>
    <w:pPr>
      <w:ind w:left="420"/>
    </w:pPr>
    <w:rPr>
      <w:rFonts w:ascii="Calibri" w:hAnsi="Calibri" w:eastAsia="楷体_GB2312" w:cs="Times New Roman"/>
      <w:sz w:val="26"/>
      <w:szCs w:val="20"/>
    </w:rPr>
  </w:style>
  <w:style w:type="paragraph" w:styleId="1017">
    <w:name w:val="toc 9"/>
    <w:basedOn w:val="973"/>
    <w:next w:val="973"/>
    <w:qFormat/>
    <w:pPr>
      <w:ind w:left="3360"/>
    </w:pPr>
    <w:rPr>
      <w:rFonts w:ascii="Calibri" w:hAnsi="Calibri" w:eastAsia="楷体_GB2312" w:cs="Times New Roman"/>
      <w:sz w:val="26"/>
      <w:szCs w:val="20"/>
    </w:rPr>
  </w:style>
  <w:style w:type="paragraph" w:styleId="1018">
    <w:name w:val="HTML Preformatted"/>
    <w:basedOn w:val="973"/>
    <w:link w:val="105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019">
    <w:name w:val="Normal (Web)"/>
    <w:basedOn w:val="973"/>
    <w:qFormat/>
    <w:pPr>
      <w:jc w:val="left"/>
      <w:spacing w:before="100" w:beforeAutospacing="1" w:after="100" w:afterAutospacing="1"/>
    </w:pPr>
    <w:rPr>
      <w:rFonts w:ascii="Calibri" w:hAnsi="Calibri" w:eastAsia="楷体_GB2312" w:cs="Times New Roman"/>
      <w:sz w:val="24"/>
    </w:rPr>
  </w:style>
  <w:style w:type="paragraph" w:styleId="1020">
    <w:name w:val="index 2"/>
    <w:basedOn w:val="973"/>
    <w:next w:val="973"/>
    <w:qFormat/>
    <w:pPr>
      <w:ind w:left="420"/>
    </w:pPr>
    <w:rPr>
      <w:rFonts w:ascii="Calibri" w:hAnsi="Calibri" w:eastAsia="楷体_GB2312" w:cs="Times New Roman"/>
      <w:sz w:val="26"/>
      <w:szCs w:val="20"/>
    </w:rPr>
  </w:style>
  <w:style w:type="paragraph" w:styleId="1021">
    <w:name w:val="Title"/>
    <w:basedOn w:val="973"/>
    <w:next w:val="973"/>
    <w:link w:val="1057"/>
    <w:qFormat/>
    <w:pPr>
      <w:jc w:val="center"/>
      <w:spacing w:before="240" w:after="60"/>
      <w:outlineLvl w:val="0"/>
    </w:pPr>
    <w:rPr>
      <w:rFonts w:ascii="Cambria" w:hAnsi="Cambria" w:eastAsia="宋体" w:cs="Times New Roman"/>
      <w:b/>
      <w:bCs/>
      <w:sz w:val="32"/>
      <w:szCs w:val="32"/>
    </w:rPr>
  </w:style>
  <w:style w:type="paragraph" w:styleId="1022">
    <w:name w:val="annotation subject"/>
    <w:basedOn w:val="989"/>
    <w:next w:val="989"/>
    <w:link w:val="1058"/>
    <w:uiPriority w:val="99"/>
    <w:qFormat/>
    <w:rPr>
      <w:b/>
      <w:bCs/>
    </w:rPr>
  </w:style>
  <w:style w:type="paragraph" w:styleId="1023">
    <w:name w:val="Body Text First Indent 2"/>
    <w:basedOn w:val="983"/>
    <w:link w:val="1059"/>
    <w:qFormat/>
    <w:pPr>
      <w:ind w:left="420" w:firstLine="420"/>
      <w:spacing w:after="120" w:line="240" w:lineRule="auto"/>
    </w:pPr>
    <w:rPr>
      <w:rFonts w:ascii="Calibri" w:hAnsi="Calibri" w:eastAsia="楷体_GB2312"/>
      <w:sz w:val="26"/>
    </w:rPr>
  </w:style>
  <w:style w:type="table" w:styleId="1024">
    <w:name w:val="Table Grid"/>
    <w:basedOn w:val="981"/>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5">
    <w:name w:val="Strong"/>
    <w:basedOn w:val="980"/>
    <w:qFormat/>
    <w:rPr>
      <w:b/>
    </w:rPr>
  </w:style>
  <w:style w:type="character" w:styleId="1026">
    <w:name w:val="endnote reference"/>
    <w:qFormat/>
    <w:rPr>
      <w:vertAlign w:val="superscript"/>
    </w:rPr>
  </w:style>
  <w:style w:type="character" w:styleId="1027">
    <w:name w:val="page number"/>
    <w:basedOn w:val="980"/>
    <w:qFormat/>
  </w:style>
  <w:style w:type="character" w:styleId="1028">
    <w:name w:val="FollowedHyperlink"/>
    <w:uiPriority w:val="99"/>
    <w:unhideWhenUsed/>
    <w:qFormat/>
    <w:rPr>
      <w:color w:val="800080"/>
      <w:u w:val="single"/>
    </w:rPr>
  </w:style>
  <w:style w:type="character" w:styleId="1029">
    <w:name w:val="Emphasis"/>
    <w:qFormat/>
    <w:rPr>
      <w:i/>
    </w:rPr>
  </w:style>
  <w:style w:type="character" w:styleId="1030">
    <w:name w:val="Hyperlink"/>
    <w:unhideWhenUsed/>
    <w:qFormat/>
    <w:rPr>
      <w:color w:val="0000ff"/>
      <w:u w:val="single"/>
    </w:rPr>
  </w:style>
  <w:style w:type="character" w:styleId="1031">
    <w:name w:val="annotation reference"/>
    <w:basedOn w:val="980"/>
    <w:uiPriority w:val="99"/>
    <w:qFormat/>
    <w:rPr>
      <w:sz w:val="21"/>
      <w:szCs w:val="21"/>
    </w:rPr>
  </w:style>
  <w:style w:type="character" w:styleId="1032">
    <w:name w:val="footnote reference"/>
    <w:qFormat/>
    <w:rPr>
      <w:vertAlign w:val="superscript"/>
    </w:rPr>
  </w:style>
  <w:style w:type="paragraph" w:styleId="1033" w:customStyle="1">
    <w:name w:val="段"/>
    <w:next w:val="973"/>
    <w:qFormat/>
    <w:pPr>
      <w:ind w:firstLine="200"/>
      <w:jc w:val="both"/>
    </w:pPr>
    <w:rPr>
      <w:rFonts w:ascii="宋体" w:cs="宋体"/>
      <w:sz w:val="21"/>
      <w:szCs w:val="21"/>
    </w:rPr>
  </w:style>
  <w:style w:type="paragraph" w:styleId="1034" w:customStyle="1">
    <w:name w:val="首行缩进"/>
    <w:basedOn w:val="973"/>
    <w:qFormat/>
    <w:pPr>
      <w:ind w:firstLine="480"/>
    </w:pPr>
    <w:rPr>
      <w:rFonts w:ascii="Calibri" w:hAnsi="Calibri" w:eastAsia="宋体" w:cs="Times New Roman"/>
      <w:szCs w:val="20"/>
      <w:lang w:val="zh-CN"/>
    </w:rPr>
  </w:style>
  <w:style w:type="character" w:styleId="1035" w:customStyle="1">
    <w:name w:val="标题 1 字符"/>
    <w:basedOn w:val="980"/>
    <w:link w:val="974"/>
    <w:qFormat/>
    <w:rPr>
      <w:rFonts w:ascii="Calibri" w:hAnsi="Calibri" w:eastAsia="楷体_GB2312" w:cs="Times New Roman"/>
      <w:b/>
      <w:sz w:val="44"/>
      <w:szCs w:val="20"/>
    </w:rPr>
  </w:style>
  <w:style w:type="character" w:styleId="1036" w:customStyle="1">
    <w:name w:val="标题 2 字符"/>
    <w:basedOn w:val="980"/>
    <w:link w:val="975"/>
    <w:qFormat/>
    <w:rPr>
      <w:rFonts w:ascii="宋体" w:hAnsi="宋体" w:eastAsia="楷体_GB2312" w:cs="Times New Roman"/>
      <w:b/>
      <w:sz w:val="26"/>
      <w:szCs w:val="20"/>
    </w:rPr>
  </w:style>
  <w:style w:type="character" w:styleId="1037" w:customStyle="1">
    <w:name w:val="标题 3 字符"/>
    <w:basedOn w:val="980"/>
    <w:link w:val="976"/>
    <w:qFormat/>
    <w:rPr>
      <w:rFonts w:ascii="Calibri" w:hAnsi="Calibri" w:eastAsia="楷体_GB2312" w:cs="Times New Roman"/>
      <w:b/>
      <w:sz w:val="26"/>
      <w:szCs w:val="20"/>
    </w:rPr>
  </w:style>
  <w:style w:type="character" w:styleId="1038" w:customStyle="1">
    <w:name w:val="标题 4 字符"/>
    <w:basedOn w:val="980"/>
    <w:link w:val="977"/>
    <w:qFormat/>
    <w:rPr>
      <w:rFonts w:ascii="Arial" w:hAnsi="Arial" w:eastAsia="黑体" w:cs="Times New Roman"/>
      <w:b/>
      <w:bCs/>
      <w:sz w:val="28"/>
      <w:szCs w:val="28"/>
    </w:rPr>
  </w:style>
  <w:style w:type="character" w:styleId="1039" w:customStyle="1">
    <w:name w:val="标题 5 字符"/>
    <w:basedOn w:val="980"/>
    <w:link w:val="978"/>
    <w:qFormat/>
    <w:rPr>
      <w:rFonts w:ascii="宋体" w:hAnsi="宋体" w:eastAsia="宋体" w:cs="Times New Roman"/>
      <w:color w:val="000000"/>
      <w:sz w:val="28"/>
      <w:szCs w:val="20"/>
    </w:rPr>
  </w:style>
  <w:style w:type="character" w:styleId="1040" w:customStyle="1">
    <w:name w:val="标题 6 字符"/>
    <w:basedOn w:val="980"/>
    <w:link w:val="979"/>
    <w:qFormat/>
    <w:rPr>
      <w:rFonts w:ascii="宋体" w:hAnsi="宋体" w:eastAsia="宋体" w:cs="Times New Roman"/>
      <w:sz w:val="28"/>
      <w:szCs w:val="20"/>
    </w:rPr>
  </w:style>
  <w:style w:type="character" w:styleId="1041" w:customStyle="1">
    <w:name w:val="正文缩进 字符"/>
    <w:link w:val="986"/>
    <w:qFormat/>
    <w:rPr>
      <w:rFonts w:ascii="Calibri" w:hAnsi="Calibri" w:eastAsia="楷体_GB2312" w:cs="Times New Roman"/>
      <w:sz w:val="24"/>
      <w:szCs w:val="20"/>
    </w:rPr>
  </w:style>
  <w:style w:type="character" w:styleId="1042" w:customStyle="1">
    <w:name w:val="文档结构图 字符"/>
    <w:basedOn w:val="980"/>
    <w:link w:val="988"/>
    <w:qFormat/>
    <w:rPr>
      <w:rFonts w:ascii="Calibri" w:hAnsi="Calibri" w:eastAsia="楷体_GB2312" w:cs="Times New Roman"/>
      <w:sz w:val="26"/>
      <w:szCs w:val="20"/>
      <w:shd w:val="clear" w:color="auto" w:fill="000080"/>
    </w:rPr>
  </w:style>
  <w:style w:type="character" w:styleId="1043" w:customStyle="1">
    <w:name w:val="批注文字 字符"/>
    <w:basedOn w:val="980"/>
    <w:link w:val="989"/>
    <w:qFormat/>
    <w:rPr>
      <w:rFonts w:ascii="Calibri" w:hAnsi="Calibri" w:eastAsia="楷体_GB2312" w:cs="Times New Roman"/>
      <w:sz w:val="26"/>
      <w:szCs w:val="20"/>
    </w:rPr>
  </w:style>
  <w:style w:type="character" w:styleId="1044" w:customStyle="1">
    <w:name w:val="正文文本 字符"/>
    <w:basedOn w:val="980"/>
    <w:link w:val="991"/>
    <w:qFormat/>
    <w:rPr>
      <w:rFonts w:ascii="楷体_GB2312" w:hAnsi="Calibri" w:eastAsia="楷体_GB2312" w:cs="Times New Roman"/>
      <w:sz w:val="28"/>
      <w:szCs w:val="20"/>
    </w:rPr>
  </w:style>
  <w:style w:type="character" w:styleId="1045" w:customStyle="1">
    <w:name w:val="正文文本缩进 字符"/>
    <w:basedOn w:val="980"/>
    <w:link w:val="983"/>
    <w:uiPriority w:val="99"/>
    <w:qFormat/>
    <w:rPr>
      <w:rFonts w:ascii="方正仿宋简体" w:hAnsi="创艺简仿宋" w:eastAsia="方正仿宋简体" w:cs="Times New Roman"/>
      <w:sz w:val="24"/>
      <w:szCs w:val="20"/>
    </w:rPr>
  </w:style>
  <w:style w:type="character" w:styleId="1046" w:customStyle="1">
    <w:name w:val="纯文本 字符"/>
    <w:basedOn w:val="980"/>
    <w:link w:val="996"/>
    <w:qFormat/>
    <w:rPr>
      <w:rFonts w:ascii="宋体" w:hAnsi="Courier New" w:eastAsia="楷体_GB2312" w:cs="Times New Roman"/>
      <w:sz w:val="26"/>
      <w:szCs w:val="20"/>
    </w:rPr>
  </w:style>
  <w:style w:type="character" w:styleId="1047" w:customStyle="1">
    <w:name w:val="日期 字符"/>
    <w:basedOn w:val="980"/>
    <w:link w:val="999"/>
    <w:qFormat/>
    <w:rPr>
      <w:rFonts w:ascii="宋体" w:hAnsi="宋体" w:eastAsia="楷体_GB2312" w:cs="Times New Roman"/>
      <w:sz w:val="24"/>
      <w:szCs w:val="20"/>
    </w:rPr>
  </w:style>
  <w:style w:type="character" w:styleId="1048" w:customStyle="1">
    <w:name w:val="正文文本缩进 2 字符"/>
    <w:basedOn w:val="980"/>
    <w:link w:val="1000"/>
    <w:qFormat/>
    <w:rPr>
      <w:rFonts w:ascii="宋体" w:hAnsi="Calibri" w:eastAsia="宋体" w:cs="Times New Roman"/>
      <w:b/>
      <w:bCs/>
      <w:sz w:val="24"/>
      <w:szCs w:val="20"/>
    </w:rPr>
  </w:style>
  <w:style w:type="character" w:styleId="1049" w:customStyle="1">
    <w:name w:val="尾注文本 字符"/>
    <w:basedOn w:val="980"/>
    <w:link w:val="1001"/>
    <w:qFormat/>
    <w:rPr>
      <w:rFonts w:ascii="Calibri" w:hAnsi="Calibri" w:eastAsia="楷体_GB2312" w:cs="Times New Roman"/>
      <w:sz w:val="26"/>
      <w:szCs w:val="20"/>
    </w:rPr>
  </w:style>
  <w:style w:type="character" w:styleId="1050" w:customStyle="1">
    <w:name w:val="批注框文本 字符"/>
    <w:basedOn w:val="980"/>
    <w:link w:val="1002"/>
    <w:uiPriority w:val="99"/>
    <w:qFormat/>
    <w:rPr>
      <w:rFonts w:ascii="Calibri" w:hAnsi="Calibri" w:eastAsia="楷体_GB2312" w:cs="Times New Roman"/>
      <w:sz w:val="18"/>
      <w:szCs w:val="18"/>
    </w:rPr>
  </w:style>
  <w:style w:type="character" w:styleId="1051" w:customStyle="1">
    <w:name w:val="页脚 字符"/>
    <w:basedOn w:val="980"/>
    <w:link w:val="1003"/>
    <w:uiPriority w:val="99"/>
    <w:qFormat/>
    <w:rPr>
      <w:rFonts w:asciiTheme="minorEastAsia" w:hAnsiTheme="minorEastAsia" w:eastAsiaTheme="minorEastAsia"/>
      <w:sz w:val="18"/>
    </w:rPr>
  </w:style>
  <w:style w:type="character" w:styleId="1052" w:customStyle="1">
    <w:name w:val="页眉 字符"/>
    <w:basedOn w:val="980"/>
    <w:link w:val="1004"/>
    <w:uiPriority w:val="99"/>
    <w:qFormat/>
    <w:rPr>
      <w:rFonts w:ascii="Calibri" w:hAnsi="Calibri" w:eastAsia="楷体_GB2312" w:cs="Times New Roman"/>
      <w:sz w:val="18"/>
      <w:szCs w:val="20"/>
    </w:rPr>
  </w:style>
  <w:style w:type="character" w:styleId="1053" w:customStyle="1">
    <w:name w:val="副标题 字符"/>
    <w:basedOn w:val="980"/>
    <w:link w:val="1009"/>
    <w:qFormat/>
    <w:rPr>
      <w:rFonts w:ascii="Cambria" w:hAnsi="Cambria" w:eastAsia="宋体" w:cs="Times New Roman"/>
      <w:b/>
      <w:bCs/>
      <w:sz w:val="24"/>
      <w:szCs w:val="32"/>
    </w:rPr>
  </w:style>
  <w:style w:type="character" w:styleId="1054" w:customStyle="1">
    <w:name w:val="脚注文本 字符"/>
    <w:basedOn w:val="980"/>
    <w:link w:val="1010"/>
    <w:qFormat/>
    <w:rPr>
      <w:rFonts w:ascii="Calibri" w:hAnsi="Calibri" w:eastAsia="楷体_GB2312" w:cs="Times New Roman"/>
      <w:sz w:val="18"/>
      <w:szCs w:val="20"/>
    </w:rPr>
  </w:style>
  <w:style w:type="character" w:styleId="1055" w:customStyle="1">
    <w:name w:val="正文文本缩进 3 字符"/>
    <w:basedOn w:val="980"/>
    <w:link w:val="1012"/>
    <w:qFormat/>
    <w:rPr>
      <w:rFonts w:ascii="Calibri" w:hAnsi="Calibri" w:eastAsia="宋体" w:cs="Times New Roman"/>
      <w:sz w:val="24"/>
      <w:szCs w:val="24"/>
    </w:rPr>
  </w:style>
  <w:style w:type="character" w:styleId="1056" w:customStyle="1">
    <w:name w:val="HTML 预设格式 字符"/>
    <w:basedOn w:val="980"/>
    <w:link w:val="1018"/>
    <w:qFormat/>
    <w:rPr>
      <w:rFonts w:ascii="黑体" w:hAnsi="Courier New" w:eastAsia="黑体" w:cs="Times New Roman"/>
      <w:sz w:val="20"/>
      <w:szCs w:val="20"/>
    </w:rPr>
  </w:style>
  <w:style w:type="character" w:styleId="1057" w:customStyle="1">
    <w:name w:val="标题 字符"/>
    <w:basedOn w:val="980"/>
    <w:link w:val="1021"/>
    <w:qFormat/>
    <w:rPr>
      <w:rFonts w:ascii="Cambria" w:hAnsi="Cambria" w:eastAsia="宋体" w:cs="Times New Roman"/>
      <w:b/>
      <w:bCs/>
      <w:sz w:val="32"/>
      <w:szCs w:val="32"/>
    </w:rPr>
  </w:style>
  <w:style w:type="character" w:styleId="1058" w:customStyle="1">
    <w:name w:val="批注主题 字符"/>
    <w:basedOn w:val="1043"/>
    <w:link w:val="1022"/>
    <w:uiPriority w:val="99"/>
    <w:qFormat/>
    <w:rPr>
      <w:rFonts w:ascii="Calibri" w:hAnsi="Calibri" w:eastAsia="楷体_GB2312" w:cs="Times New Roman"/>
      <w:b/>
      <w:bCs/>
      <w:sz w:val="26"/>
      <w:szCs w:val="20"/>
    </w:rPr>
  </w:style>
  <w:style w:type="character" w:styleId="1059" w:customStyle="1">
    <w:name w:val="正文文本首行缩进 2 字符"/>
    <w:basedOn w:val="1045"/>
    <w:link w:val="1023"/>
    <w:qFormat/>
    <w:rPr>
      <w:rFonts w:ascii="Calibri" w:hAnsi="Calibri" w:eastAsia="楷体_GB2312" w:cs="Times New Roman"/>
      <w:sz w:val="26"/>
      <w:szCs w:val="20"/>
    </w:rPr>
  </w:style>
  <w:style w:type="character" w:styleId="1060" w:customStyle="1">
    <w:name w:val="Plain Text Char Char"/>
    <w:link w:val="1061"/>
    <w:qFormat/>
    <w:rPr>
      <w:rFonts w:ascii="宋体" w:hAnsi="Courier New" w:eastAsia="楷体_GB2312"/>
      <w:sz w:val="26"/>
    </w:rPr>
  </w:style>
  <w:style w:type="paragraph" w:styleId="1061" w:customStyle="1">
    <w:name w:val="纯文本3"/>
    <w:basedOn w:val="973"/>
    <w:link w:val="1060"/>
    <w:qFormat/>
    <w:rPr>
      <w:rFonts w:ascii="宋体" w:hAnsi="Courier New" w:eastAsia="楷体_GB2312"/>
      <w:sz w:val="26"/>
    </w:rPr>
  </w:style>
  <w:style w:type="character" w:styleId="1062" w:customStyle="1">
    <w:name w:val="styl81"/>
    <w:qFormat/>
    <w:rPr>
      <w:sz w:val="21"/>
    </w:rPr>
  </w:style>
  <w:style w:type="character" w:styleId="1063" w:customStyle="1">
    <w:name w:val="Plain Text Char"/>
    <w:link w:val="1064"/>
    <w:qFormat/>
    <w:rPr>
      <w:rFonts w:ascii="宋体" w:hAnsi="Courier New" w:eastAsia="楷体_GB2312"/>
      <w:sz w:val="26"/>
    </w:rPr>
  </w:style>
  <w:style w:type="paragraph" w:styleId="1064" w:customStyle="1">
    <w:name w:val="纯文本1"/>
    <w:basedOn w:val="973"/>
    <w:link w:val="1063"/>
    <w:qFormat/>
    <w:rPr>
      <w:rFonts w:ascii="宋体" w:hAnsi="Courier New" w:eastAsia="楷体_GB2312"/>
      <w:sz w:val="26"/>
    </w:rPr>
  </w:style>
  <w:style w:type="character" w:styleId="1065" w:customStyle="1">
    <w:name w:val="表正文 Char1"/>
    <w:qFormat/>
    <w:rPr>
      <w:rFonts w:eastAsia="楷体_GB2312"/>
      <w:sz w:val="24"/>
      <w:lang w:val="en-US" w:eastAsia="zh-CN" w:bidi="ar-SA"/>
    </w:rPr>
  </w:style>
  <w:style w:type="character" w:styleId="1066" w:customStyle="1">
    <w:name w:val="_正文段落 Char"/>
    <w:link w:val="1067"/>
    <w:qFormat/>
    <w:rPr>
      <w:rFonts w:ascii="宋体" w:hAnsi="宋体"/>
      <w:sz w:val="24"/>
      <w:szCs w:val="24"/>
    </w:rPr>
  </w:style>
  <w:style w:type="paragraph" w:styleId="1067" w:customStyle="1">
    <w:name w:val="_正文段落"/>
    <w:basedOn w:val="973"/>
    <w:link w:val="1066"/>
    <w:qFormat/>
    <w:pPr>
      <w:ind w:firstLine="480"/>
      <w:spacing w:line="360" w:lineRule="auto"/>
    </w:pPr>
    <w:rPr>
      <w:rFonts w:ascii="宋体" w:hAnsi="宋体"/>
      <w:sz w:val="24"/>
      <w:szCs w:val="24"/>
    </w:rPr>
  </w:style>
  <w:style w:type="character" w:styleId="1068" w:customStyle="1">
    <w:name w:val="Andy_正文 Char"/>
    <w:link w:val="1069"/>
    <w:qFormat/>
    <w:rPr>
      <w:sz w:val="24"/>
      <w:szCs w:val="24"/>
    </w:rPr>
  </w:style>
  <w:style w:type="paragraph" w:styleId="1069" w:customStyle="1">
    <w:name w:val="Andy_正文"/>
    <w:basedOn w:val="973"/>
    <w:link w:val="1068"/>
    <w:qFormat/>
    <w:pPr>
      <w:ind w:firstLine="480"/>
      <w:spacing w:line="360" w:lineRule="auto"/>
    </w:pPr>
    <w:rPr>
      <w:sz w:val="24"/>
      <w:szCs w:val="24"/>
    </w:rPr>
  </w:style>
  <w:style w:type="character" w:styleId="1070" w:customStyle="1">
    <w:name w:val="正文缩进 Char1"/>
    <w:qFormat/>
    <w:rPr>
      <w:rFonts w:eastAsia="楷体_GB2312"/>
      <w:sz w:val="24"/>
    </w:rPr>
  </w:style>
  <w:style w:type="character" w:styleId="1071" w:customStyle="1">
    <w:name w:val="副标题 Char1"/>
    <w:uiPriority w:val="11"/>
    <w:qFormat/>
    <w:rPr>
      <w:rFonts w:ascii="Cambria" w:hAnsi="Cambria" w:cs="Times New Roman"/>
      <w:b/>
      <w:bCs/>
      <w:sz w:val="32"/>
      <w:szCs w:val="32"/>
    </w:rPr>
  </w:style>
  <w:style w:type="character" w:styleId="1072" w:customStyle="1">
    <w:name w:val="Andy_2级 Char"/>
    <w:link w:val="1073"/>
    <w:qFormat/>
    <w:rPr>
      <w:sz w:val="24"/>
    </w:rPr>
  </w:style>
  <w:style w:type="paragraph" w:styleId="1073" w:customStyle="1">
    <w:name w:val="Andy_2级"/>
    <w:basedOn w:val="973"/>
    <w:link w:val="1072"/>
    <w:qFormat/>
    <w:pPr>
      <w:numPr>
        <w:ilvl w:val="1"/>
        <w:numId w:val="1"/>
      </w:numPr>
      <w:spacing w:line="360" w:lineRule="auto"/>
    </w:pPr>
    <w:rPr>
      <w:sz w:val="24"/>
    </w:rPr>
  </w:style>
  <w:style w:type="character" w:styleId="1074" w:customStyle="1">
    <w:name w:val="副标题 Char2"/>
    <w:qFormat/>
    <w:rPr>
      <w:rFonts w:ascii="Cambria" w:hAnsi="Cambria" w:cs="Times New Roman"/>
      <w:b/>
      <w:bCs/>
      <w:sz w:val="32"/>
      <w:szCs w:val="32"/>
    </w:rPr>
  </w:style>
  <w:style w:type="character" w:styleId="1075" w:customStyle="1">
    <w:name w:val="正文首行缩进 2 Char1"/>
    <w:qFormat/>
    <w:rPr>
      <w:rFonts w:ascii="方正仿宋简体" w:hAnsi="创艺简仿宋" w:eastAsia="楷体_GB2312"/>
      <w:sz w:val="26"/>
    </w:rPr>
  </w:style>
  <w:style w:type="character" w:styleId="1076" w:customStyle="1">
    <w:name w:val="ca-221"/>
    <w:qFormat/>
    <w:rPr>
      <w:rFonts w:hint="eastAsia" w:ascii="宋体" w:hAnsi="宋体" w:eastAsia="宋体"/>
      <w:color w:val="ff0000"/>
      <w:sz w:val="24"/>
      <w:szCs w:val="24"/>
    </w:rPr>
  </w:style>
  <w:style w:type="paragraph" w:styleId="1077" w:customStyle="1">
    <w:name w:val="纯文本11"/>
    <w:basedOn w:val="973"/>
    <w:qFormat/>
    <w:rPr>
      <w:rFonts w:ascii="宋体" w:hAnsi="Courier New" w:eastAsia="楷体_GB2312" w:cs="Times New Roman"/>
      <w:sz w:val="26"/>
      <w:szCs w:val="20"/>
    </w:rPr>
  </w:style>
  <w:style w:type="paragraph" w:styleId="1078" w:customStyle="1">
    <w:name w:val="xl70"/>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79" w:customStyle="1">
    <w:name w:val="xl69"/>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80" w:customStyle="1">
    <w:name w:val="xl79"/>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81" w:customStyle="1">
    <w:name w:val="xl86"/>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82" w:customStyle="1">
    <w:name w:val="纯文本2"/>
    <w:basedOn w:val="973"/>
    <w:qFormat/>
    <w:rPr>
      <w:rFonts w:ascii="宋体" w:hAnsi="Courier New" w:eastAsia="楷体_GB2312" w:cs="Times New Roman"/>
      <w:sz w:val="26"/>
      <w:szCs w:val="20"/>
    </w:rPr>
  </w:style>
  <w:style w:type="paragraph" w:styleId="1083" w:customStyle="1">
    <w:name w:val="列出段落2"/>
    <w:basedOn w:val="973"/>
    <w:qFormat/>
    <w:pPr>
      <w:ind w:firstLine="420"/>
    </w:pPr>
    <w:rPr>
      <w:rFonts w:ascii="Calibri" w:hAnsi="Calibri" w:eastAsia="宋体" w:cs="Times New Roman"/>
    </w:rPr>
  </w:style>
  <w:style w:type="paragraph" w:styleId="1084" w:customStyle="1">
    <w:name w:val="xl78"/>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85" w:customStyle="1">
    <w:name w:val="xl96"/>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86" w:customStyle="1">
    <w:name w:val="Char Char Char Char"/>
    <w:basedOn w:val="988"/>
    <w:qFormat/>
    <w:pPr>
      <w:ind w:left="357"/>
      <w:jc w:val="left"/>
      <w:spacing w:line="436" w:lineRule="exact"/>
      <w:outlineLvl w:val="3"/>
    </w:pPr>
    <w:rPr>
      <w:rFonts w:ascii="Tahoma" w:hAnsi="Tahoma" w:eastAsia="宋体"/>
      <w:b/>
      <w:sz w:val="24"/>
      <w:szCs w:val="24"/>
    </w:rPr>
  </w:style>
  <w:style w:type="paragraph" w:styleId="1087" w:customStyle="1">
    <w:name w:val="列出段落1"/>
    <w:basedOn w:val="973"/>
    <w:qFormat/>
    <w:pPr>
      <w:ind w:firstLine="420"/>
    </w:pPr>
    <w:rPr>
      <w:rFonts w:ascii="Calibri" w:hAnsi="Calibri" w:eastAsia="楷体_GB2312" w:cs="Times New Roman"/>
      <w:sz w:val="26"/>
      <w:szCs w:val="20"/>
    </w:rPr>
  </w:style>
  <w:style w:type="paragraph" w:styleId="1088" w:customStyle="1">
    <w:name w:val="xl74"/>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89" w:customStyle="1">
    <w:name w:val="纯文本4"/>
    <w:basedOn w:val="973"/>
    <w:qFormat/>
    <w:rPr>
      <w:rFonts w:ascii="宋体" w:hAnsi="Courier New" w:eastAsia="楷体_GB2312" w:cs="Times New Roman"/>
      <w:sz w:val="26"/>
      <w:szCs w:val="20"/>
    </w:rPr>
  </w:style>
  <w:style w:type="paragraph" w:styleId="1090" w:customStyle="1">
    <w:name w:val="xl92"/>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1" w:customStyle="1">
    <w:name w:val="xl66"/>
    <w:basedOn w:val="973"/>
    <w:qFormat/>
    <w:pPr>
      <w:jc w:val="center"/>
      <w:spacing w:before="100" w:beforeAutospacing="1" w:after="100" w:afterAutospacing="1"/>
      <w:widowControl/>
    </w:pPr>
    <w:rPr>
      <w:rFonts w:ascii="仿宋_GB2312" w:hAnsi="宋体" w:eastAsia="仿宋_GB2312" w:cs="宋体"/>
      <w:sz w:val="32"/>
      <w:szCs w:val="32"/>
    </w:rPr>
  </w:style>
  <w:style w:type="paragraph" w:styleId="1092" w:customStyle="1">
    <w:name w:val="xl94"/>
    <w:basedOn w:val="973"/>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93" w:customStyle="1">
    <w:name w:val="Char Char3"/>
    <w:basedOn w:val="973"/>
    <w:qFormat/>
    <w:pPr>
      <w:jc w:val="left"/>
      <w:spacing w:after="160" w:line="240" w:lineRule="exact"/>
      <w:widowControl/>
    </w:pPr>
    <w:rPr>
      <w:rFonts w:ascii="Calibri" w:hAnsi="Calibri" w:eastAsia="宋体" w:cs="Times New Roman"/>
      <w:sz w:val="24"/>
      <w:szCs w:val="24"/>
    </w:rPr>
  </w:style>
  <w:style w:type="paragraph" w:styleId="1094" w:customStyle="1">
    <w:name w:val="xl95"/>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95" w:customStyle="1">
    <w:name w:val="xl85"/>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96" w:customStyle="1">
    <w:name w:val="q3"/>
    <w:basedOn w:val="973"/>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097" w:customStyle="1">
    <w:name w:val="xl91"/>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98" w:customStyle="1">
    <w:name w:val="Char Char Char"/>
    <w:basedOn w:val="973"/>
    <w:qFormat/>
    <w:pPr>
      <w:numPr>
        <w:numId w:val="2"/>
      </w:numPr>
    </w:pPr>
    <w:rPr>
      <w:rFonts w:ascii="Calibri" w:hAnsi="Calibri" w:eastAsia="宋体" w:cs="Times New Roman"/>
      <w:sz w:val="24"/>
      <w:szCs w:val="24"/>
    </w:rPr>
  </w:style>
  <w:style w:type="paragraph" w:styleId="1099" w:customStyle="1">
    <w:name w:val="xl80"/>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00" w:customStyle="1">
    <w:name w:val="修订1"/>
    <w:uiPriority w:val="99"/>
    <w:unhideWhenUsed/>
    <w:qFormat/>
    <w:rPr>
      <w:rFonts w:ascii="Calibri" w:hAnsi="Calibri" w:eastAsia="楷体_GB2312"/>
      <w:sz w:val="26"/>
    </w:rPr>
  </w:style>
  <w:style w:type="paragraph" w:styleId="1101" w:customStyle="1">
    <w:name w:val="xl72"/>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02" w:customStyle="1">
    <w:name w:val="正文 New New New New"/>
    <w:qFormat/>
    <w:pPr>
      <w:jc w:val="both"/>
      <w:widowControl w:val="off"/>
    </w:pPr>
    <w:rPr>
      <w:rFonts w:ascii="Calibri" w:hAnsi="Calibri"/>
      <w:szCs w:val="24"/>
    </w:rPr>
  </w:style>
  <w:style w:type="paragraph" w:styleId="1103" w:customStyle="1">
    <w:name w:val="纯文本111"/>
    <w:basedOn w:val="973"/>
    <w:qFormat/>
    <w:rPr>
      <w:rFonts w:ascii="宋体" w:hAnsi="Courier New" w:eastAsia="楷体_GB2312" w:cs="Times New Roman"/>
      <w:sz w:val="26"/>
      <w:szCs w:val="20"/>
    </w:rPr>
  </w:style>
  <w:style w:type="paragraph" w:styleId="1104" w:customStyle="1">
    <w:name w:val="xl93"/>
    <w:basedOn w:val="973"/>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105" w:customStyle="1">
    <w:name w:val="_Style 84"/>
    <w:uiPriority w:val="99"/>
    <w:unhideWhenUsed/>
    <w:qFormat/>
    <w:pPr>
      <w:jc w:val="both"/>
      <w:widowControl w:val="off"/>
    </w:pPr>
    <w:rPr>
      <w:rFonts w:ascii="Calibri" w:hAnsi="Calibri" w:eastAsia="楷体_GB2312"/>
      <w:sz w:val="26"/>
    </w:rPr>
  </w:style>
  <w:style w:type="paragraph" w:styleId="1106" w:customStyle="1">
    <w:name w:val="xl71"/>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07" w:customStyle="1">
    <w:name w:val="xl87"/>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108" w:customStyle="1">
    <w:name w:val="Char"/>
    <w:basedOn w:val="973"/>
    <w:qFormat/>
    <w:pPr>
      <w:jc w:val="left"/>
      <w:spacing w:after="160" w:line="240" w:lineRule="exact"/>
      <w:widowControl/>
    </w:pPr>
    <w:rPr>
      <w:rFonts w:ascii="Verdana" w:hAnsi="Verdana" w:eastAsia="仿宋_GB2312" w:cs="Times New Roman"/>
      <w:sz w:val="24"/>
      <w:szCs w:val="20"/>
      <w:lang w:eastAsia="en-US"/>
    </w:rPr>
  </w:style>
  <w:style w:type="paragraph" w:styleId="1109" w:customStyle="1">
    <w:name w:val="xl67"/>
    <w:basedOn w:val="973"/>
    <w:qFormat/>
    <w:pPr>
      <w:jc w:val="left"/>
      <w:spacing w:before="100" w:beforeAutospacing="1" w:after="100" w:afterAutospacing="1"/>
      <w:widowControl/>
    </w:pPr>
    <w:rPr>
      <w:rFonts w:ascii="仿宋_GB2312" w:hAnsi="宋体" w:eastAsia="仿宋_GB2312" w:cs="宋体"/>
      <w:sz w:val="20"/>
      <w:szCs w:val="20"/>
    </w:rPr>
  </w:style>
  <w:style w:type="paragraph" w:styleId="1110" w:customStyle="1">
    <w:name w:val="xl81"/>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11" w:customStyle="1">
    <w:name w:val="xl73"/>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12" w:customStyle="1">
    <w:name w:val="xl68"/>
    <w:basedOn w:val="973"/>
    <w:qFormat/>
    <w:pPr>
      <w:jc w:val="center"/>
      <w:spacing w:before="100" w:beforeAutospacing="1" w:after="100" w:afterAutospacing="1"/>
      <w:widowControl/>
    </w:pPr>
    <w:rPr>
      <w:rFonts w:ascii="仿宋_GB2312" w:hAnsi="宋体" w:eastAsia="仿宋_GB2312" w:cs="宋体"/>
      <w:sz w:val="32"/>
      <w:szCs w:val="32"/>
    </w:rPr>
  </w:style>
  <w:style w:type="paragraph" w:styleId="1113" w:customStyle="1">
    <w:name w:val="正文1"/>
    <w:basedOn w:val="973"/>
    <w:next w:val="973"/>
    <w:qFormat/>
    <w:pPr>
      <w:ind w:left="420" w:firstLine="527"/>
      <w:spacing w:before="120" w:line="360" w:lineRule="auto"/>
    </w:pPr>
    <w:rPr>
      <w:rFonts w:ascii="宋体" w:hAnsi="宋体" w:eastAsia="宋体" w:cs="Times New Roman"/>
      <w:sz w:val="24"/>
      <w:szCs w:val="24"/>
    </w:rPr>
  </w:style>
  <w:style w:type="paragraph" w:styleId="1114" w:customStyle="1">
    <w:name w:val="xl90"/>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15" w:customStyle="1">
    <w:name w:val="xl83"/>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16" w:customStyle="1">
    <w:name w:val="xl76"/>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17" w:customStyle="1">
    <w:name w:val="xl82"/>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118">
    <w:name w:val="List Paragraph"/>
    <w:basedOn w:val="973"/>
    <w:uiPriority w:val="34"/>
    <w:qFormat/>
    <w:pPr>
      <w:ind w:firstLine="420"/>
    </w:pPr>
    <w:rPr>
      <w:rFonts w:ascii="Calibri" w:hAnsi="Calibri" w:eastAsia="楷体_GB2312" w:cs="Times New Roman"/>
      <w:sz w:val="26"/>
      <w:szCs w:val="20"/>
    </w:rPr>
  </w:style>
  <w:style w:type="paragraph" w:styleId="1119" w:customStyle="1">
    <w:name w:val="纯文本5"/>
    <w:basedOn w:val="973"/>
    <w:qFormat/>
    <w:rPr>
      <w:rFonts w:ascii="宋体" w:hAnsi="Courier New" w:eastAsia="楷体_GB2312" w:cs="Times New Roman"/>
      <w:sz w:val="26"/>
      <w:szCs w:val="20"/>
    </w:rPr>
  </w:style>
  <w:style w:type="paragraph" w:styleId="1120" w:customStyle="1">
    <w:name w:val="xl84"/>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121" w:customStyle="1">
    <w:name w:val="xl88"/>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122" w:customStyle="1">
    <w:name w:val="xl75"/>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23" w:customStyle="1">
    <w:name w:val="xl97"/>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124" w:customStyle="1">
    <w:name w:val="xl77"/>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25" w:customStyle="1">
    <w:name w:val="xl89"/>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126" w:customStyle="1">
    <w:name w:val="Table Grid"/>
    <w:qFormat/>
    <w:rPr>
      <w:rFonts w:ascii="Calibri" w:hAnsi="Calibri"/>
    </w:rPr>
    <w:tblPr>
      <w:tblCellMar>
        <w:left w:w="0" w:type="dxa"/>
        <w:top w:w="0" w:type="dxa"/>
        <w:right w:w="0" w:type="dxa"/>
        <w:bottom w:w="0" w:type="dxa"/>
      </w:tblCellMar>
    </w:tblPr>
  </w:style>
  <w:style w:type="paragraph" w:styleId="1127" w:customStyle="1">
    <w:name w:val="Plain Text1"/>
    <w:basedOn w:val="973"/>
    <w:qFormat/>
    <w:rPr>
      <w:rFonts w:ascii="宋体" w:hAnsi="Courier New" w:eastAsia="楷体_GB2312" w:cs="Times New Roman"/>
      <w:sz w:val="26"/>
      <w:szCs w:val="20"/>
    </w:rPr>
  </w:style>
  <w:style w:type="table" w:styleId="1128" w:customStyle="1">
    <w:name w:val="网格型1"/>
    <w:basedOn w:val="9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9" w:customStyle="1">
    <w:name w:val="正文3"/>
    <w:qFormat/>
    <w:pPr>
      <w:jc w:val="both"/>
      <w:spacing w:line="315" w:lineRule="atLeast"/>
      <w:widowControl w:val="off"/>
    </w:pPr>
    <w:rPr>
      <w:rFonts w:ascii="宋体" w:hAnsi="Calibri"/>
      <w:sz w:val="24"/>
    </w:rPr>
  </w:style>
  <w:style w:type="paragraph" w:styleId="1130" w:customStyle="1">
    <w:name w:val="修订2"/>
    <w:hidden/>
    <w:uiPriority w:val="99"/>
    <w:semiHidden/>
    <w:qFormat/>
    <w:rPr>
      <w:rFonts w:asciiTheme="minorHAnsi" w:hAnsiTheme="minorHAnsi" w:eastAsiaTheme="minorEastAsia" w:cstheme="minorBidi"/>
      <w:sz w:val="21"/>
      <w:szCs w:val="22"/>
    </w:rPr>
  </w:style>
  <w:style w:type="paragraph" w:styleId="1131" w:customStyle="1">
    <w:name w:val="修订3"/>
    <w:hidden/>
    <w:uiPriority w:val="99"/>
    <w:semiHidden/>
    <w:qFormat/>
    <w:rPr>
      <w:rFonts w:asciiTheme="minorHAnsi" w:hAnsiTheme="minorHAnsi" w:eastAsiaTheme="minorEastAsia" w:cstheme="minorBidi"/>
      <w:sz w:val="21"/>
      <w:szCs w:val="22"/>
    </w:rPr>
  </w:style>
  <w:style w:type="paragraph" w:styleId="1132" w:customStyle="1">
    <w:name w:val="纯文本21"/>
    <w:qFormat/>
    <w:pPr>
      <w:jc w:val="both"/>
      <w:widowControl w:val="off"/>
    </w:pPr>
    <w:rPr>
      <w:rFonts w:hint="eastAsia" w:ascii="宋体" w:hAnsi="Courier New" w:eastAsia="楷体_GB2312"/>
      <w:sz w:val="26"/>
    </w:rPr>
  </w:style>
  <w:style w:type="paragraph" w:styleId="1133" w:customStyle="1">
    <w:name w:val="修订4"/>
    <w:hidden/>
    <w:uiPriority w:val="99"/>
    <w:semiHidden/>
    <w:qFormat/>
    <w:rPr>
      <w:rFonts w:asciiTheme="minorHAnsi" w:hAnsiTheme="minorHAnsi" w:eastAsiaTheme="minorEastAsia" w:cstheme="minorBidi"/>
      <w:sz w:val="21"/>
      <w:szCs w:val="22"/>
    </w:rPr>
  </w:style>
  <w:style w:type="paragraph" w:styleId="1134" w:customStyle="1">
    <w:name w:val="修订5"/>
    <w:hidden/>
    <w:uiPriority w:val="99"/>
    <w:semiHidden/>
    <w:qFormat/>
    <w:rPr>
      <w:rFonts w:asciiTheme="minorHAnsi" w:hAnsiTheme="minorHAnsi" w:eastAsiaTheme="minorEastAsia" w:cstheme="minorBidi"/>
      <w:sz w:val="21"/>
      <w:szCs w:val="22"/>
    </w:rPr>
  </w:style>
  <w:style w:type="character" w:styleId="1135" w:customStyle="1">
    <w:name w:val="font81"/>
    <w:basedOn w:val="980"/>
    <w:qFormat/>
    <w:rPr>
      <w:rFonts w:hint="eastAsia" w:ascii="宋体" w:hAnsi="宋体" w:eastAsia="宋体" w:cs="宋体"/>
      <w:color w:val="000000"/>
      <w:sz w:val="18"/>
      <w:szCs w:val="18"/>
      <w:u w:val="none"/>
    </w:rPr>
  </w:style>
  <w:style w:type="character" w:styleId="1136" w:customStyle="1">
    <w:name w:val="font91"/>
    <w:basedOn w:val="980"/>
    <w:qFormat/>
    <w:rPr>
      <w:rFonts w:hint="eastAsia" w:ascii="宋体" w:hAnsi="宋体" w:eastAsia="宋体" w:cs="宋体"/>
      <w:b/>
      <w:bCs/>
      <w:color w:val="ff0000"/>
      <w:sz w:val="18"/>
      <w:szCs w:val="18"/>
      <w:u w:val="none"/>
    </w:rPr>
  </w:style>
  <w:style w:type="character" w:styleId="1137" w:customStyle="1">
    <w:name w:val="font21"/>
    <w:basedOn w:val="980"/>
    <w:qFormat/>
    <w:rPr>
      <w:rFonts w:hint="eastAsia" w:ascii="宋体" w:hAnsi="宋体" w:eastAsia="宋体" w:cs="宋体"/>
      <w:b/>
      <w:bCs/>
      <w:color w:val="000000"/>
      <w:sz w:val="22"/>
      <w:szCs w:val="22"/>
      <w:u w:val="none"/>
    </w:rPr>
  </w:style>
  <w:style w:type="character" w:styleId="1138" w:customStyle="1">
    <w:name w:val="font51"/>
    <w:basedOn w:val="980"/>
    <w:qFormat/>
    <w:rPr>
      <w:rFonts w:hint="eastAsia" w:ascii="宋体" w:hAnsi="宋体" w:eastAsia="宋体" w:cs="宋体"/>
      <w:b/>
      <w:bCs/>
      <w:color w:val="ff0000"/>
      <w:sz w:val="22"/>
      <w:szCs w:val="22"/>
      <w:u w:val="none"/>
    </w:rPr>
  </w:style>
  <w:style w:type="character" w:styleId="1139" w:customStyle="1">
    <w:name w:val="font31"/>
    <w:basedOn w:val="980"/>
    <w:qFormat/>
    <w:rPr>
      <w:rFonts w:hint="eastAsia" w:ascii="宋体" w:hAnsi="宋体" w:eastAsia="宋体" w:cs="宋体"/>
      <w:color w:val="000000"/>
      <w:sz w:val="22"/>
      <w:szCs w:val="22"/>
      <w:u w:val="none"/>
    </w:rPr>
  </w:style>
  <w:style w:type="character" w:styleId="1140" w:customStyle="1">
    <w:name w:val="font61"/>
    <w:basedOn w:val="980"/>
    <w:qFormat/>
    <w:rPr>
      <w:rFonts w:hint="eastAsia" w:ascii="宋体" w:hAnsi="宋体" w:eastAsia="宋体" w:cs="宋体"/>
      <w:color w:val="ff0000"/>
      <w:sz w:val="22"/>
      <w:szCs w:val="22"/>
      <w:u w:val="none"/>
    </w:rPr>
  </w:style>
  <w:style w:type="table" w:styleId="1141" w:customStyle="1">
    <w:name w:val="Table Normal"/>
    <w:unhideWhenUsed/>
    <w:qFormat/>
    <w:tblPr>
      <w:tblCellMar>
        <w:left w:w="0" w:type="dxa"/>
        <w:top w:w="0" w:type="dxa"/>
        <w:right w:w="0" w:type="dxa"/>
        <w:bottom w:w="0" w:type="dxa"/>
      </w:tblCellMar>
    </w:tblPr>
  </w:style>
  <w:style w:type="character" w:styleId="1142" w:customStyle="1">
    <w:name w:val="NormalCharacter"/>
    <w:semiHidden/>
    <w:qFormat/>
  </w:style>
  <w:style w:type="paragraph" w:styleId="1143" w:customStyle="1">
    <w:name w:val="NormalIndent"/>
    <w:basedOn w:val="973"/>
    <w:qFormat/>
    <w:pPr>
      <w:ind w:firstLine="420"/>
      <w:jc w:val="left"/>
      <w:widowControl/>
    </w:pPr>
    <w:rPr>
      <w:sz w:val="24"/>
    </w:rPr>
  </w:style>
  <w:style w:type="paragraph" w:styleId="1144" w:customStyle="1">
    <w:name w:val="正文缩进1"/>
    <w:basedOn w:val="973"/>
    <w:qFormat/>
    <w:pPr>
      <w:ind w:firstLine="420"/>
      <w:jc w:val="left"/>
    </w:pPr>
    <w:rPr>
      <w:sz w:val="24"/>
    </w:rPr>
  </w:style>
  <w:style w:type="character" w:styleId="1145" w:customStyle="1">
    <w:name w:val="正文缩进 字符2"/>
    <w:rPr>
      <w:rFonts w:eastAsia="楷体_GB2312"/>
      <w:sz w:val="24"/>
    </w:rPr>
  </w:style>
  <w:style w:type="character" w:styleId="1146" w:customStyle="1">
    <w:name w:val="Table Text Char Char"/>
    <w:link w:val="1147"/>
    <w:qFormat/>
    <w:rPr>
      <w:rFonts w:ascii="Arial" w:hAnsi="Arial"/>
      <w:sz w:val="18"/>
    </w:rPr>
  </w:style>
  <w:style w:type="paragraph" w:styleId="1147" w:customStyle="1">
    <w:name w:val="Table Text"/>
    <w:link w:val="1146"/>
    <w:qFormat/>
    <w:pPr>
      <w:spacing w:before="80" w:after="80"/>
    </w:pPr>
    <w:rPr>
      <w:rFonts w:ascii="Arial" w:hAnsi="Arial"/>
      <w:sz w:val="18"/>
    </w:rPr>
  </w:style>
  <w:style w:type="paragraph" w:styleId="1148" w:customStyle="1">
    <w:name w:val="正文首行缩进 21"/>
    <w:basedOn w:val="973"/>
    <w:qFormat/>
    <w:pPr>
      <w:ind w:left="420" w:firstLine="420"/>
      <w:spacing w:after="120"/>
    </w:pPr>
    <w:rPr>
      <w:rFonts w:ascii="Times New Roman" w:hAnsi="Times New Roman" w:eastAsia="宋体" w:cs="Times New Roman"/>
      <w:szCs w:val="24"/>
    </w:rPr>
  </w:style>
  <w:style w:type="paragraph" w:styleId="1149">
    <w:name w:val="Revision"/>
    <w:hidden/>
    <w:uiPriority w:val="99"/>
    <w:unhideWhenUsed/>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hyperlink" Target="https://www.creditchina.gov.cn" TargetMode="External"/><Relationship Id="rId21" Type="http://schemas.openxmlformats.org/officeDocument/2006/relationships/hyperlink" Target="http://jszfcg.jsczt.cn/&#65289;" TargetMode="External"/><Relationship Id="rId22" Type="http://schemas.openxmlformats.org/officeDocument/2006/relationships/hyperlink" Target="http://www.jscredit.gov.cn/" TargetMode="External"/><Relationship Id="rId23"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StyleName="APA Fifth Edition"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3FEE30-CA69-4E23-A1A7-85AD10BD7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张萱</cp:lastModifiedBy>
  <cp:revision>169</cp:revision>
  <dcterms:created xsi:type="dcterms:W3CDTF">2022-06-13T16:19:00Z</dcterms:created>
  <dcterms:modified xsi:type="dcterms:W3CDTF">2026-02-05T05:55:35Z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338CAD65E026BB8ABDAFAE67A57A7EB9_43</vt:lpwstr>
  </property>
  <property fmtid="{D5CDD505-2E9C-101B-9397-08002B2CF9AE}" pid="4" name="KSOTemplateDocerSaveRecord">
    <vt:lpwstr>eyJoZGlkIjoiOGMwNWMyYzEwYzc2ZTViMzMyYjJiNWE5MzdlODZiYjUiLCJ1c2VySWQiOiIzOTIwOTA4NjAifQ==</vt:lpwstr>
  </property>
</Properties>
</file>